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73D93" w14:textId="77777777" w:rsidR="008A3A59" w:rsidRDefault="008A3A59">
      <w:pPr>
        <w:jc w:val="center"/>
      </w:pPr>
    </w:p>
    <w:p w14:paraId="46020AFE" w14:textId="77777777" w:rsidR="008A3A59" w:rsidRDefault="00000000">
      <w:pPr>
        <w:jc w:val="center"/>
        <w:rPr>
          <w:b/>
          <w:color w:val="000000"/>
        </w:rPr>
      </w:pPr>
      <w:r>
        <w:t xml:space="preserve"> </w:t>
      </w:r>
      <w:r>
        <w:rPr>
          <w:b/>
        </w:rPr>
        <w:t>Expert, Environmental Finance (Category 2)</w:t>
      </w:r>
    </w:p>
    <w:p w14:paraId="576C7CE7" w14:textId="77777777" w:rsidR="008A3A59" w:rsidRDefault="00000000">
      <w:pPr>
        <w:spacing w:after="0" w:line="240" w:lineRule="auto"/>
        <w:jc w:val="both"/>
        <w:rPr>
          <w:b/>
          <w:color w:val="000000"/>
        </w:rPr>
      </w:pPr>
      <w:r>
        <w:rPr>
          <w:b/>
          <w:color w:val="000000"/>
        </w:rPr>
        <w:t>1. Objective(s) and Linkages to Reforms</w:t>
      </w:r>
    </w:p>
    <w:p w14:paraId="78008075" w14:textId="77777777" w:rsidR="008A3A59" w:rsidRDefault="00000000">
      <w:pPr>
        <w:pBdr>
          <w:top w:val="nil"/>
          <w:left w:val="nil"/>
          <w:bottom w:val="nil"/>
          <w:right w:val="nil"/>
          <w:between w:val="nil"/>
        </w:pBdr>
        <w:tabs>
          <w:tab w:val="left" w:pos="1985"/>
        </w:tabs>
        <w:spacing w:after="0" w:line="240" w:lineRule="auto"/>
        <w:jc w:val="both"/>
        <w:rPr>
          <w:color w:val="000000"/>
        </w:rPr>
      </w:pPr>
      <w:r>
        <w:rPr>
          <w:color w:val="000000"/>
        </w:rPr>
        <w:t xml:space="preserve">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will assist in filling the capacity gaps in the design and implementation of priority recovery and reform strategies and programmes, while strengthening links and partnerships between the </w:t>
      </w:r>
      <w:r>
        <w:t>MEPNR</w:t>
      </w:r>
      <w:r>
        <w:rPr>
          <w:color w:val="000000"/>
        </w:rPr>
        <w:t>’s priorities and relevant donor support.</w:t>
      </w:r>
    </w:p>
    <w:p w14:paraId="464D00D7" w14:textId="77777777" w:rsidR="008A3A59" w:rsidRDefault="008A3A59">
      <w:pPr>
        <w:pBdr>
          <w:top w:val="nil"/>
          <w:left w:val="nil"/>
          <w:bottom w:val="nil"/>
          <w:right w:val="nil"/>
          <w:between w:val="nil"/>
        </w:pBdr>
        <w:tabs>
          <w:tab w:val="left" w:pos="1985"/>
        </w:tabs>
        <w:spacing w:after="0" w:line="240" w:lineRule="auto"/>
        <w:jc w:val="both"/>
      </w:pPr>
    </w:p>
    <w:p w14:paraId="13260728" w14:textId="77777777" w:rsidR="008A3A59" w:rsidRDefault="00000000">
      <w:pPr>
        <w:tabs>
          <w:tab w:val="left" w:pos="1985"/>
        </w:tabs>
        <w:spacing w:after="0"/>
        <w:jc w:val="both"/>
      </w:pPr>
      <w:r>
        <w:t>The key priorities of the Ministry, in line with the Government agenda, are:</w:t>
      </w:r>
    </w:p>
    <w:p w14:paraId="34ED5536" w14:textId="77777777" w:rsidR="008A3A59" w:rsidRDefault="00000000">
      <w:pPr>
        <w:tabs>
          <w:tab w:val="left" w:pos="1985"/>
        </w:tabs>
        <w:spacing w:after="0"/>
        <w:ind w:left="400"/>
        <w:jc w:val="both"/>
      </w:pPr>
      <w:r>
        <w:t xml:space="preserve"> </w:t>
      </w:r>
    </w:p>
    <w:p w14:paraId="0FEABDA1" w14:textId="77777777" w:rsidR="008A3A59" w:rsidRDefault="00000000">
      <w:pPr>
        <w:numPr>
          <w:ilvl w:val="0"/>
          <w:numId w:val="2"/>
        </w:numPr>
        <w:tabs>
          <w:tab w:val="left" w:pos="1985"/>
        </w:tabs>
        <w:spacing w:after="0"/>
        <w:jc w:val="both"/>
      </w:pPr>
      <w:r>
        <w:t xml:space="preserve">Public Administration </w:t>
      </w:r>
      <w:proofErr w:type="gramStart"/>
      <w:r>
        <w:t>Reform;</w:t>
      </w:r>
      <w:proofErr w:type="gramEnd"/>
      <w:r>
        <w:t xml:space="preserve"> </w:t>
      </w:r>
    </w:p>
    <w:p w14:paraId="3B798821" w14:textId="77777777" w:rsidR="008A3A59" w:rsidRDefault="00000000">
      <w:pPr>
        <w:numPr>
          <w:ilvl w:val="0"/>
          <w:numId w:val="2"/>
        </w:numPr>
        <w:tabs>
          <w:tab w:val="left" w:pos="1985"/>
        </w:tabs>
        <w:spacing w:after="0"/>
        <w:jc w:val="both"/>
      </w:pPr>
      <w:r>
        <w:t>Reform of the Environmental Control and Assessment (SEA &amp; EIA</w:t>
      </w:r>
      <w:proofErr w:type="gramStart"/>
      <w:r>
        <w:t>);</w:t>
      </w:r>
      <w:proofErr w:type="gramEnd"/>
      <w:r>
        <w:t xml:space="preserve"> </w:t>
      </w:r>
    </w:p>
    <w:p w14:paraId="40682E22" w14:textId="77777777" w:rsidR="008A3A59" w:rsidRDefault="00000000">
      <w:pPr>
        <w:numPr>
          <w:ilvl w:val="0"/>
          <w:numId w:val="2"/>
        </w:numPr>
        <w:tabs>
          <w:tab w:val="left" w:pos="1985"/>
        </w:tabs>
        <w:spacing w:after="0"/>
        <w:jc w:val="both"/>
      </w:pPr>
      <w:r>
        <w:t xml:space="preserve">Industrial Pollution Reduction and Environmental Monitoring </w:t>
      </w:r>
      <w:proofErr w:type="gramStart"/>
      <w:r>
        <w:t>Reform;</w:t>
      </w:r>
      <w:proofErr w:type="gramEnd"/>
      <w:r>
        <w:t xml:space="preserve"> </w:t>
      </w:r>
    </w:p>
    <w:p w14:paraId="77BEA783" w14:textId="77777777" w:rsidR="008A3A59" w:rsidRDefault="00000000">
      <w:pPr>
        <w:numPr>
          <w:ilvl w:val="0"/>
          <w:numId w:val="2"/>
        </w:numPr>
        <w:tabs>
          <w:tab w:val="left" w:pos="1985"/>
        </w:tabs>
        <w:spacing w:after="0"/>
        <w:jc w:val="both"/>
      </w:pPr>
      <w:r>
        <w:t xml:space="preserve">Waste Management </w:t>
      </w:r>
      <w:proofErr w:type="gramStart"/>
      <w:r>
        <w:t>Reform;</w:t>
      </w:r>
      <w:proofErr w:type="gramEnd"/>
    </w:p>
    <w:p w14:paraId="682D52A2" w14:textId="77777777" w:rsidR="008A3A59" w:rsidRDefault="00000000">
      <w:pPr>
        <w:numPr>
          <w:ilvl w:val="0"/>
          <w:numId w:val="2"/>
        </w:numPr>
        <w:tabs>
          <w:tab w:val="left" w:pos="1985"/>
        </w:tabs>
        <w:spacing w:after="0"/>
        <w:jc w:val="both"/>
      </w:pPr>
      <w:r>
        <w:t xml:space="preserve">Water Resources </w:t>
      </w:r>
      <w:proofErr w:type="gramStart"/>
      <w:r>
        <w:t>Protection;</w:t>
      </w:r>
      <w:proofErr w:type="gramEnd"/>
    </w:p>
    <w:p w14:paraId="2DC80F68" w14:textId="77777777" w:rsidR="008A3A59" w:rsidRDefault="00000000">
      <w:pPr>
        <w:numPr>
          <w:ilvl w:val="0"/>
          <w:numId w:val="2"/>
        </w:numPr>
        <w:tabs>
          <w:tab w:val="left" w:pos="1985"/>
        </w:tabs>
        <w:spacing w:after="0"/>
        <w:jc w:val="both"/>
      </w:pPr>
      <w:r>
        <w:t xml:space="preserve">Climate Policy </w:t>
      </w:r>
      <w:proofErr w:type="gramStart"/>
      <w:r>
        <w:t>implementation;</w:t>
      </w:r>
      <w:proofErr w:type="gramEnd"/>
    </w:p>
    <w:p w14:paraId="6F03DA9A" w14:textId="77777777" w:rsidR="008A3A59" w:rsidRDefault="00000000">
      <w:pPr>
        <w:numPr>
          <w:ilvl w:val="0"/>
          <w:numId w:val="2"/>
        </w:numPr>
        <w:tabs>
          <w:tab w:val="left" w:pos="1985"/>
        </w:tabs>
        <w:spacing w:after="0"/>
        <w:jc w:val="both"/>
      </w:pPr>
      <w:r>
        <w:t xml:space="preserve">Subsoil </w:t>
      </w:r>
      <w:proofErr w:type="gramStart"/>
      <w:r>
        <w:t>Reform;</w:t>
      </w:r>
      <w:proofErr w:type="gramEnd"/>
    </w:p>
    <w:p w14:paraId="01E62D47" w14:textId="77777777" w:rsidR="008A3A59" w:rsidRDefault="00000000">
      <w:pPr>
        <w:numPr>
          <w:ilvl w:val="0"/>
          <w:numId w:val="2"/>
        </w:numPr>
        <w:tabs>
          <w:tab w:val="left" w:pos="1985"/>
        </w:tabs>
        <w:spacing w:after="0"/>
        <w:jc w:val="both"/>
      </w:pPr>
      <w:r>
        <w:t xml:space="preserve">Biodiversity Conservation. </w:t>
      </w:r>
    </w:p>
    <w:p w14:paraId="76639C7C" w14:textId="77777777" w:rsidR="008A3A59" w:rsidRDefault="008A3A59">
      <w:pPr>
        <w:pBdr>
          <w:top w:val="nil"/>
          <w:left w:val="nil"/>
          <w:bottom w:val="nil"/>
          <w:right w:val="nil"/>
          <w:between w:val="nil"/>
        </w:pBdr>
        <w:tabs>
          <w:tab w:val="left" w:pos="1985"/>
        </w:tabs>
        <w:spacing w:after="0" w:line="240" w:lineRule="auto"/>
        <w:jc w:val="both"/>
      </w:pPr>
    </w:p>
    <w:p w14:paraId="66773AE1" w14:textId="77777777" w:rsidR="008A3A59" w:rsidRDefault="00000000">
      <w:pPr>
        <w:spacing w:after="0" w:line="240" w:lineRule="auto"/>
        <w:jc w:val="both"/>
        <w:rPr>
          <w:b/>
          <w:color w:val="000000"/>
        </w:rPr>
      </w:pPr>
      <w:r>
        <w:rPr>
          <w:b/>
          <w:color w:val="000000"/>
        </w:rPr>
        <w:t>2. Position and Reporting Line</w:t>
      </w:r>
    </w:p>
    <w:p w14:paraId="071AC7FF" w14:textId="77777777" w:rsidR="008A3A59" w:rsidRDefault="008A3A59">
      <w:pPr>
        <w:pBdr>
          <w:top w:val="nil"/>
          <w:left w:val="nil"/>
          <w:bottom w:val="nil"/>
          <w:right w:val="nil"/>
          <w:between w:val="nil"/>
        </w:pBdr>
        <w:spacing w:after="0" w:line="240" w:lineRule="auto"/>
        <w:ind w:left="360"/>
        <w:jc w:val="both"/>
        <w:rPr>
          <w:b/>
          <w:color w:val="000000"/>
        </w:rPr>
      </w:pPr>
    </w:p>
    <w:p w14:paraId="29773796" w14:textId="77777777" w:rsidR="008A3A59" w:rsidRDefault="00000000">
      <w:pPr>
        <w:tabs>
          <w:tab w:val="left" w:pos="1985"/>
        </w:tabs>
        <w:spacing w:after="0" w:line="240" w:lineRule="auto"/>
        <w:jc w:val="both"/>
      </w:pPr>
      <w:r>
        <w:t>The Expert, Environmental Finance (Category 2) will work in close cooperation with all RST experts and relevant line departments of the MEPNR, providing support on finance and taxation issues.</w:t>
      </w:r>
    </w:p>
    <w:p w14:paraId="5D9C46F0" w14:textId="77777777" w:rsidR="008A3A59" w:rsidRDefault="008A3A59">
      <w:pPr>
        <w:spacing w:after="0" w:line="240" w:lineRule="auto"/>
        <w:jc w:val="both"/>
        <w:rPr>
          <w:color w:val="000000"/>
        </w:rPr>
      </w:pPr>
    </w:p>
    <w:p w14:paraId="4F5A5009" w14:textId="77777777" w:rsidR="008A3A59" w:rsidRDefault="00000000">
      <w:pPr>
        <w:spacing w:after="0" w:line="240" w:lineRule="auto"/>
        <w:jc w:val="both"/>
        <w:rPr>
          <w:color w:val="000000"/>
        </w:rPr>
      </w:pPr>
      <w:r>
        <w:rPr>
          <w:color w:val="000000"/>
        </w:rPr>
        <w:t xml:space="preserve">The </w:t>
      </w:r>
      <w:r>
        <w:t>Expert will be subordinated to the RST Director.</w:t>
      </w:r>
    </w:p>
    <w:p w14:paraId="56BD43DB" w14:textId="77777777" w:rsidR="008A3A59" w:rsidRDefault="008A3A59">
      <w:pPr>
        <w:spacing w:after="0" w:line="240" w:lineRule="auto"/>
        <w:jc w:val="both"/>
        <w:rPr>
          <w:b/>
          <w:color w:val="000000"/>
        </w:rPr>
      </w:pPr>
    </w:p>
    <w:p w14:paraId="35E1198D" w14:textId="77777777" w:rsidR="008A3A59" w:rsidRDefault="00000000">
      <w:pPr>
        <w:spacing w:after="0" w:line="240" w:lineRule="auto"/>
        <w:jc w:val="both"/>
        <w:rPr>
          <w:b/>
          <w:color w:val="000000"/>
        </w:rPr>
      </w:pPr>
      <w:r>
        <w:rPr>
          <w:b/>
          <w:color w:val="000000"/>
        </w:rPr>
        <w:t>3. Duration and Proposed Timeframe</w:t>
      </w:r>
    </w:p>
    <w:p w14:paraId="179E0CC5" w14:textId="77777777" w:rsidR="008A3A59" w:rsidRDefault="008A3A59">
      <w:pPr>
        <w:spacing w:after="0" w:line="240" w:lineRule="auto"/>
        <w:jc w:val="both"/>
        <w:rPr>
          <w:color w:val="000000"/>
        </w:rPr>
      </w:pPr>
    </w:p>
    <w:p w14:paraId="255C8D2D" w14:textId="77777777" w:rsidR="008A3A59" w:rsidRDefault="00000000">
      <w:pPr>
        <w:spacing w:after="0" w:line="240" w:lineRule="auto"/>
        <w:jc w:val="both"/>
        <w:rPr>
          <w:color w:val="000000"/>
        </w:rPr>
      </w:pPr>
      <w:bookmarkStart w:id="0" w:name="_heading=h.gjdgxs" w:colFirst="0" w:colLast="0"/>
      <w:bookmarkEnd w:id="0"/>
      <w:r>
        <w:t>The initial consultancy assignment is expected to start in May 2024 and has an estimated duration until August 2025. The assignment may be extended subject to the availability of funding, consultant’s performance, and the specific needs of the RST.</w:t>
      </w:r>
    </w:p>
    <w:p w14:paraId="6AA0C63F" w14:textId="77777777" w:rsidR="008A3A59" w:rsidRDefault="008A3A59">
      <w:pPr>
        <w:shd w:val="clear" w:color="auto" w:fill="FFFFFF"/>
        <w:spacing w:after="0" w:line="240" w:lineRule="auto"/>
        <w:jc w:val="both"/>
        <w:rPr>
          <w:color w:val="000000"/>
        </w:rPr>
      </w:pPr>
    </w:p>
    <w:p w14:paraId="34E242FE" w14:textId="77777777" w:rsidR="008A3A59" w:rsidRDefault="00000000">
      <w:pPr>
        <w:shd w:val="clear" w:color="auto" w:fill="FFFFFF"/>
        <w:spacing w:after="0" w:line="240" w:lineRule="auto"/>
        <w:jc w:val="both"/>
        <w:rPr>
          <w:b/>
          <w:color w:val="000000"/>
        </w:rPr>
      </w:pPr>
      <w:bookmarkStart w:id="1" w:name="_heading=h.30j0zll" w:colFirst="0" w:colLast="0"/>
      <w:bookmarkEnd w:id="1"/>
      <w:r>
        <w:rPr>
          <w:b/>
          <w:color w:val="000000"/>
        </w:rPr>
        <w:t xml:space="preserve">4. </w:t>
      </w:r>
      <w:r>
        <w:rPr>
          <w:b/>
        </w:rPr>
        <w:t>Main Duties, Responsibilities and Deliverables</w:t>
      </w:r>
    </w:p>
    <w:p w14:paraId="6730D786" w14:textId="77777777" w:rsidR="008A3A59" w:rsidRDefault="008A3A59">
      <w:pPr>
        <w:pBdr>
          <w:top w:val="nil"/>
          <w:left w:val="nil"/>
          <w:bottom w:val="nil"/>
          <w:right w:val="nil"/>
          <w:between w:val="nil"/>
        </w:pBdr>
        <w:shd w:val="clear" w:color="auto" w:fill="FFFFFF"/>
        <w:tabs>
          <w:tab w:val="left" w:pos="1985"/>
        </w:tabs>
        <w:spacing w:after="0" w:line="240" w:lineRule="auto"/>
        <w:jc w:val="both"/>
      </w:pPr>
    </w:p>
    <w:p w14:paraId="57C913EF" w14:textId="77777777" w:rsidR="008A3A59" w:rsidRDefault="00000000">
      <w:pPr>
        <w:pBdr>
          <w:top w:val="nil"/>
          <w:left w:val="nil"/>
          <w:bottom w:val="nil"/>
          <w:right w:val="nil"/>
          <w:between w:val="nil"/>
        </w:pBdr>
        <w:shd w:val="clear" w:color="auto" w:fill="FFFFFF"/>
        <w:tabs>
          <w:tab w:val="left" w:pos="1985"/>
        </w:tabs>
        <w:spacing w:after="0" w:line="240" w:lineRule="auto"/>
        <w:jc w:val="both"/>
        <w:rPr>
          <w:b/>
          <w:i/>
        </w:rPr>
      </w:pPr>
      <w:r>
        <w:rPr>
          <w:b/>
          <w:i/>
        </w:rPr>
        <w:t>4.1. Main duties and responsibilities:</w:t>
      </w:r>
    </w:p>
    <w:p w14:paraId="580E9303" w14:textId="77777777" w:rsidR="008A3A59" w:rsidRDefault="00000000">
      <w:pPr>
        <w:numPr>
          <w:ilvl w:val="0"/>
          <w:numId w:val="4"/>
        </w:numPr>
        <w:shd w:val="clear" w:color="auto" w:fill="FFFFFF"/>
        <w:tabs>
          <w:tab w:val="left" w:pos="1985"/>
        </w:tabs>
        <w:spacing w:after="0" w:line="240" w:lineRule="auto"/>
        <w:jc w:val="both"/>
      </w:pPr>
      <w:r>
        <w:t xml:space="preserve">Preparation of financial and economic analyses for draft regulations on environmental protection according to the Rules of Procedure of the Cabinet of Ministers of Ukraine and relevant order of the Ministry of Finance of </w:t>
      </w:r>
      <w:proofErr w:type="gramStart"/>
      <w:r>
        <w:t>Ukraine;</w:t>
      </w:r>
      <w:proofErr w:type="gramEnd"/>
    </w:p>
    <w:p w14:paraId="422AB61A" w14:textId="77777777" w:rsidR="008A3A59" w:rsidRDefault="00000000">
      <w:pPr>
        <w:numPr>
          <w:ilvl w:val="0"/>
          <w:numId w:val="4"/>
        </w:numPr>
        <w:shd w:val="clear" w:color="auto" w:fill="FFFFFF"/>
        <w:tabs>
          <w:tab w:val="left" w:pos="1985"/>
        </w:tabs>
        <w:spacing w:after="0" w:line="240" w:lineRule="auto"/>
        <w:jc w:val="both"/>
      </w:pPr>
      <w:r>
        <w:t xml:space="preserve">Preparation of financial and economic assessments and/or justification for draft regulations on environmental </w:t>
      </w:r>
      <w:proofErr w:type="gramStart"/>
      <w:r>
        <w:t>control,  legal</w:t>
      </w:r>
      <w:proofErr w:type="gramEnd"/>
      <w:r>
        <w:t xml:space="preserve"> responsibility for environmental offenses, waste management reform and other priority reforms as per request of the Beneficiary;</w:t>
      </w:r>
    </w:p>
    <w:p w14:paraId="7B98DF61" w14:textId="77777777" w:rsidR="008A3A59" w:rsidRDefault="00000000">
      <w:pPr>
        <w:numPr>
          <w:ilvl w:val="0"/>
          <w:numId w:val="4"/>
        </w:numPr>
        <w:shd w:val="clear" w:color="auto" w:fill="FFFFFF"/>
        <w:tabs>
          <w:tab w:val="left" w:pos="1985"/>
        </w:tabs>
        <w:spacing w:after="0" w:line="240" w:lineRule="auto"/>
        <w:jc w:val="both"/>
      </w:pPr>
      <w:r>
        <w:t xml:space="preserve">Coordination of the development of concept of key environmental fund/funds and financial instruments, analysis preparation, drafting of the concept note and other relevant </w:t>
      </w:r>
      <w:proofErr w:type="gramStart"/>
      <w:r>
        <w:t>documents;</w:t>
      </w:r>
      <w:proofErr w:type="gramEnd"/>
    </w:p>
    <w:p w14:paraId="32BE8792" w14:textId="77777777" w:rsidR="008A3A59" w:rsidRDefault="00000000">
      <w:pPr>
        <w:numPr>
          <w:ilvl w:val="0"/>
          <w:numId w:val="4"/>
        </w:numPr>
        <w:shd w:val="clear" w:color="auto" w:fill="FFFFFF"/>
        <w:tabs>
          <w:tab w:val="left" w:pos="1985"/>
        </w:tabs>
        <w:spacing w:after="0" w:line="240" w:lineRule="auto"/>
        <w:jc w:val="both"/>
      </w:pPr>
      <w:r>
        <w:lastRenderedPageBreak/>
        <w:t xml:space="preserve">Drafting of evidence-based policy proposals in compliance with best international practice </w:t>
      </w:r>
      <w:proofErr w:type="gramStart"/>
      <w:r>
        <w:t>in the area of</w:t>
      </w:r>
      <w:proofErr w:type="gramEnd"/>
      <w:r>
        <w:t xml:space="preserve"> environmental taxation, financing and audit.</w:t>
      </w:r>
    </w:p>
    <w:p w14:paraId="5263C547" w14:textId="77777777" w:rsidR="008A3A59" w:rsidRDefault="00000000">
      <w:pPr>
        <w:numPr>
          <w:ilvl w:val="0"/>
          <w:numId w:val="4"/>
        </w:numPr>
        <w:shd w:val="clear" w:color="auto" w:fill="FFFFFF"/>
        <w:tabs>
          <w:tab w:val="left" w:pos="1985"/>
        </w:tabs>
        <w:spacing w:after="0" w:line="240" w:lineRule="auto"/>
        <w:jc w:val="both"/>
      </w:pPr>
      <w:r>
        <w:t>Data and information search, integration and analysis related to environmental reforms.</w:t>
      </w:r>
    </w:p>
    <w:p w14:paraId="58941B72" w14:textId="77777777" w:rsidR="008A3A59" w:rsidRDefault="008A3A59">
      <w:pPr>
        <w:shd w:val="clear" w:color="auto" w:fill="FFFFFF"/>
        <w:tabs>
          <w:tab w:val="left" w:pos="1985"/>
        </w:tabs>
        <w:spacing w:after="0" w:line="240" w:lineRule="auto"/>
        <w:jc w:val="both"/>
      </w:pPr>
    </w:p>
    <w:p w14:paraId="44EDB869" w14:textId="77777777" w:rsidR="008A3A59" w:rsidRDefault="008A3A59">
      <w:pPr>
        <w:pBdr>
          <w:top w:val="nil"/>
          <w:left w:val="nil"/>
          <w:bottom w:val="nil"/>
          <w:right w:val="nil"/>
          <w:between w:val="nil"/>
        </w:pBdr>
        <w:shd w:val="clear" w:color="auto" w:fill="FFFFFF"/>
        <w:tabs>
          <w:tab w:val="left" w:pos="1985"/>
        </w:tabs>
        <w:spacing w:after="0" w:line="240" w:lineRule="auto"/>
        <w:jc w:val="both"/>
      </w:pPr>
    </w:p>
    <w:p w14:paraId="6EC85F5F" w14:textId="77777777" w:rsidR="008A3A59" w:rsidRDefault="008A3A59">
      <w:pPr>
        <w:pBdr>
          <w:top w:val="nil"/>
          <w:left w:val="nil"/>
          <w:bottom w:val="nil"/>
          <w:right w:val="nil"/>
          <w:between w:val="nil"/>
        </w:pBdr>
        <w:shd w:val="clear" w:color="auto" w:fill="FFFFFF"/>
        <w:tabs>
          <w:tab w:val="left" w:pos="1985"/>
        </w:tabs>
        <w:spacing w:after="0" w:line="240" w:lineRule="auto"/>
        <w:ind w:left="720"/>
        <w:jc w:val="both"/>
      </w:pPr>
    </w:p>
    <w:p w14:paraId="17FFA771" w14:textId="77777777" w:rsidR="008A3A59" w:rsidRDefault="00000000">
      <w:pPr>
        <w:pBdr>
          <w:top w:val="nil"/>
          <w:left w:val="nil"/>
          <w:bottom w:val="nil"/>
          <w:right w:val="nil"/>
          <w:between w:val="nil"/>
        </w:pBdr>
        <w:shd w:val="clear" w:color="auto" w:fill="FFFFFF"/>
        <w:tabs>
          <w:tab w:val="left" w:pos="1985"/>
        </w:tabs>
        <w:spacing w:after="0" w:line="240" w:lineRule="auto"/>
        <w:jc w:val="both"/>
        <w:rPr>
          <w:b/>
          <w:i/>
        </w:rPr>
      </w:pPr>
      <w:r>
        <w:rPr>
          <w:b/>
          <w:i/>
        </w:rPr>
        <w:t>4.2. Expected deliverables:</w:t>
      </w:r>
    </w:p>
    <w:p w14:paraId="45C74B21" w14:textId="77777777" w:rsidR="008A3A59" w:rsidRDefault="00000000">
      <w:pPr>
        <w:shd w:val="clear" w:color="auto" w:fill="FFFFFF"/>
        <w:tabs>
          <w:tab w:val="left" w:pos="1985"/>
        </w:tabs>
        <w:spacing w:after="0" w:line="240" w:lineRule="auto"/>
        <w:jc w:val="both"/>
      </w:pPr>
      <w:r>
        <w:t xml:space="preserve">Consulting services and assistance provided to the delivery of economic and financial analyses for strategic documents, legislative drafts (by-laws), comments, </w:t>
      </w:r>
      <w:proofErr w:type="gramStart"/>
      <w:r>
        <w:t>analyses</w:t>
      </w:r>
      <w:proofErr w:type="gramEnd"/>
      <w:r>
        <w:t xml:space="preserve"> and proposals for:</w:t>
      </w:r>
    </w:p>
    <w:p w14:paraId="099A09DB" w14:textId="77777777" w:rsidR="008A3A59" w:rsidRDefault="00000000">
      <w:pPr>
        <w:numPr>
          <w:ilvl w:val="0"/>
          <w:numId w:val="3"/>
        </w:numPr>
        <w:shd w:val="clear" w:color="auto" w:fill="FFFFFF"/>
        <w:tabs>
          <w:tab w:val="left" w:pos="1985"/>
        </w:tabs>
        <w:spacing w:after="0" w:line="240" w:lineRule="auto"/>
        <w:jc w:val="both"/>
      </w:pPr>
      <w:r>
        <w:t xml:space="preserve">Key reform priorities in accordance with the Ministry’s policy agenda and the EU integration </w:t>
      </w:r>
      <w:proofErr w:type="gramStart"/>
      <w:r>
        <w:t>requirements;</w:t>
      </w:r>
      <w:proofErr w:type="gramEnd"/>
    </w:p>
    <w:p w14:paraId="7578DA5E" w14:textId="77777777" w:rsidR="008A3A59" w:rsidRDefault="00000000">
      <w:pPr>
        <w:numPr>
          <w:ilvl w:val="0"/>
          <w:numId w:val="3"/>
        </w:numPr>
        <w:shd w:val="clear" w:color="auto" w:fill="FFFFFF"/>
        <w:tabs>
          <w:tab w:val="left" w:pos="1985"/>
        </w:tabs>
        <w:spacing w:after="0" w:line="240" w:lineRule="auto"/>
        <w:jc w:val="both"/>
      </w:pPr>
      <w:r>
        <w:t xml:space="preserve">Analysis of international experience in the field of taxation and financing of environmental </w:t>
      </w:r>
      <w:proofErr w:type="gramStart"/>
      <w:r>
        <w:t>projects;</w:t>
      </w:r>
      <w:proofErr w:type="gramEnd"/>
    </w:p>
    <w:p w14:paraId="385E30C0" w14:textId="77777777" w:rsidR="008A3A59" w:rsidRDefault="00000000">
      <w:pPr>
        <w:numPr>
          <w:ilvl w:val="0"/>
          <w:numId w:val="3"/>
        </w:numPr>
        <w:shd w:val="clear" w:color="auto" w:fill="FFFFFF"/>
        <w:tabs>
          <w:tab w:val="left" w:pos="1985"/>
        </w:tabs>
        <w:spacing w:after="0" w:line="240" w:lineRule="auto"/>
        <w:jc w:val="both"/>
      </w:pPr>
      <w:r>
        <w:t xml:space="preserve">Preparation of concepts for the Ecological Fund, and environmental financial instruments launch and further </w:t>
      </w:r>
      <w:proofErr w:type="gramStart"/>
      <w:r>
        <w:t>operations;</w:t>
      </w:r>
      <w:proofErr w:type="gramEnd"/>
      <w:r>
        <w:t xml:space="preserve"> </w:t>
      </w:r>
    </w:p>
    <w:p w14:paraId="1080FF1C" w14:textId="77777777" w:rsidR="008A3A59" w:rsidRDefault="00000000">
      <w:pPr>
        <w:numPr>
          <w:ilvl w:val="0"/>
          <w:numId w:val="3"/>
        </w:numPr>
        <w:shd w:val="clear" w:color="auto" w:fill="FFFFFF"/>
        <w:tabs>
          <w:tab w:val="left" w:pos="1985"/>
        </w:tabs>
        <w:spacing w:after="0" w:line="240" w:lineRule="auto"/>
        <w:jc w:val="both"/>
      </w:pPr>
      <w:r>
        <w:t xml:space="preserve">Development of financial models and calculations for taxation policies in the environmental area such as rental payments for forestry, extractive industries, waste disposal, fossil fuel excise taxes </w:t>
      </w:r>
      <w:proofErr w:type="gramStart"/>
      <w:r>
        <w:t>etc.;</w:t>
      </w:r>
      <w:proofErr w:type="gramEnd"/>
    </w:p>
    <w:p w14:paraId="3FC781FB" w14:textId="77777777" w:rsidR="008A3A59" w:rsidRDefault="00000000">
      <w:pPr>
        <w:numPr>
          <w:ilvl w:val="0"/>
          <w:numId w:val="3"/>
        </w:numPr>
        <w:shd w:val="clear" w:color="auto" w:fill="FFFFFF"/>
        <w:tabs>
          <w:tab w:val="left" w:pos="1985"/>
        </w:tabs>
        <w:spacing w:after="0" w:line="240" w:lineRule="auto"/>
        <w:jc w:val="both"/>
      </w:pPr>
      <w:r>
        <w:t xml:space="preserve">Revision of the environmental audit legislation according to EU Regulation 1221/2009 on </w:t>
      </w:r>
      <w:proofErr w:type="gramStart"/>
      <w:r>
        <w:t>EMAS;</w:t>
      </w:r>
      <w:proofErr w:type="gramEnd"/>
    </w:p>
    <w:p w14:paraId="63D2457C" w14:textId="77777777" w:rsidR="008A3A59" w:rsidRDefault="00000000">
      <w:pPr>
        <w:numPr>
          <w:ilvl w:val="0"/>
          <w:numId w:val="3"/>
        </w:numPr>
        <w:shd w:val="clear" w:color="auto" w:fill="FFFFFF"/>
        <w:tabs>
          <w:tab w:val="left" w:pos="1985"/>
        </w:tabs>
        <w:spacing w:after="0" w:line="240" w:lineRule="auto"/>
        <w:jc w:val="both"/>
      </w:pPr>
      <w:bookmarkStart w:id="2" w:name="_heading=h.3dy6vkm" w:colFirst="0" w:colLast="0"/>
      <w:bookmarkEnd w:id="2"/>
      <w:r>
        <w:t>Performing economic analysis for environmental components of recovery initiatives.</w:t>
      </w:r>
    </w:p>
    <w:p w14:paraId="14C094F2" w14:textId="77777777" w:rsidR="008A3A59" w:rsidRDefault="008A3A59">
      <w:pPr>
        <w:pBdr>
          <w:top w:val="nil"/>
          <w:left w:val="nil"/>
          <w:bottom w:val="nil"/>
          <w:right w:val="nil"/>
          <w:between w:val="nil"/>
        </w:pBdr>
        <w:shd w:val="clear" w:color="auto" w:fill="FFFFFF"/>
        <w:tabs>
          <w:tab w:val="left" w:pos="1985"/>
        </w:tabs>
        <w:spacing w:after="0" w:line="240" w:lineRule="auto"/>
        <w:jc w:val="both"/>
        <w:rPr>
          <w:b/>
        </w:rPr>
      </w:pPr>
    </w:p>
    <w:p w14:paraId="3B1EB4CC" w14:textId="77777777" w:rsidR="008A3A59" w:rsidRDefault="008A3A59">
      <w:pPr>
        <w:shd w:val="clear" w:color="auto" w:fill="FFFFFF"/>
        <w:spacing w:after="0" w:line="240" w:lineRule="auto"/>
        <w:jc w:val="both"/>
      </w:pPr>
    </w:p>
    <w:p w14:paraId="240AC862" w14:textId="77777777" w:rsidR="008A3A59" w:rsidRDefault="00000000">
      <w:pPr>
        <w:shd w:val="clear" w:color="auto" w:fill="FFFFFF"/>
        <w:spacing w:after="0" w:line="240" w:lineRule="auto"/>
        <w:jc w:val="both"/>
        <w:rPr>
          <w:b/>
          <w:color w:val="000000"/>
        </w:rPr>
      </w:pPr>
      <w:r>
        <w:rPr>
          <w:b/>
          <w:color w:val="000000"/>
        </w:rPr>
        <w:t xml:space="preserve">5. Qualifications, </w:t>
      </w:r>
      <w:proofErr w:type="gramStart"/>
      <w:r>
        <w:rPr>
          <w:b/>
          <w:color w:val="000000"/>
        </w:rPr>
        <w:t>Skills</w:t>
      </w:r>
      <w:proofErr w:type="gramEnd"/>
      <w:r>
        <w:rPr>
          <w:b/>
          <w:color w:val="000000"/>
        </w:rPr>
        <w:t xml:space="preserve"> and Experience</w:t>
      </w:r>
    </w:p>
    <w:p w14:paraId="4CB61C03" w14:textId="77777777" w:rsidR="008A3A59" w:rsidRDefault="008A3A59">
      <w:pPr>
        <w:shd w:val="clear" w:color="auto" w:fill="FFFFFF"/>
        <w:spacing w:after="0" w:line="240" w:lineRule="auto"/>
        <w:jc w:val="both"/>
        <w:rPr>
          <w:b/>
          <w:color w:val="000000"/>
        </w:rPr>
      </w:pPr>
    </w:p>
    <w:p w14:paraId="015D72B7" w14:textId="77777777" w:rsidR="008A3A59" w:rsidRDefault="00000000">
      <w:pPr>
        <w:shd w:val="clear" w:color="auto" w:fill="FFFFFF"/>
        <w:spacing w:after="0" w:line="240" w:lineRule="auto"/>
        <w:jc w:val="both"/>
        <w:rPr>
          <w:color w:val="000000"/>
        </w:rPr>
      </w:pPr>
      <w:r>
        <w:rPr>
          <w:b/>
          <w:color w:val="000000"/>
        </w:rPr>
        <w:t xml:space="preserve">    5.1 </w:t>
      </w:r>
      <w:r>
        <w:rPr>
          <w:b/>
          <w:i/>
          <w:color w:val="000000"/>
        </w:rPr>
        <w:t>Qualifications and skills:</w:t>
      </w:r>
    </w:p>
    <w:p w14:paraId="79067EDD" w14:textId="77777777" w:rsidR="008A3A59" w:rsidRDefault="00000000">
      <w:pPr>
        <w:numPr>
          <w:ilvl w:val="0"/>
          <w:numId w:val="5"/>
        </w:numPr>
        <w:shd w:val="clear" w:color="auto" w:fill="FFFFFF"/>
        <w:spacing w:after="0" w:line="240" w:lineRule="auto"/>
        <w:jc w:val="both"/>
      </w:pPr>
      <w:r>
        <w:rPr>
          <w:color w:val="000000"/>
        </w:rPr>
        <w:t xml:space="preserve">At least a </w:t>
      </w:r>
      <w:proofErr w:type="gramStart"/>
      <w:r>
        <w:rPr>
          <w:color w:val="000000"/>
        </w:rPr>
        <w:t xml:space="preserve">bachelor’s degree in </w:t>
      </w:r>
      <w:r>
        <w:t>Economics / Finance</w:t>
      </w:r>
      <w:r>
        <w:rPr>
          <w:color w:val="000000"/>
        </w:rPr>
        <w:t xml:space="preserve"> / </w:t>
      </w:r>
      <w:r>
        <w:t>L</w:t>
      </w:r>
      <w:r>
        <w:rPr>
          <w:color w:val="000000"/>
        </w:rPr>
        <w:t>aw</w:t>
      </w:r>
      <w:proofErr w:type="gramEnd"/>
      <w:r>
        <w:rPr>
          <w:color w:val="000000"/>
        </w:rPr>
        <w:t xml:space="preserve"> or another relevant field. Master’s degree </w:t>
      </w:r>
      <w:proofErr w:type="gramStart"/>
      <w:r>
        <w:rPr>
          <w:color w:val="000000"/>
        </w:rPr>
        <w:t>preferred;</w:t>
      </w:r>
      <w:proofErr w:type="gramEnd"/>
      <w:r>
        <w:rPr>
          <w:color w:val="000000"/>
        </w:rPr>
        <w:t xml:space="preserve"> </w:t>
      </w:r>
    </w:p>
    <w:p w14:paraId="093DE0D2" w14:textId="77777777" w:rsidR="008A3A59" w:rsidRDefault="00000000">
      <w:pPr>
        <w:numPr>
          <w:ilvl w:val="0"/>
          <w:numId w:val="5"/>
        </w:numPr>
        <w:spacing w:after="0" w:line="240" w:lineRule="auto"/>
        <w:jc w:val="both"/>
      </w:pPr>
      <w:r>
        <w:t xml:space="preserve">Experience in economic, financial and fiscal </w:t>
      </w:r>
      <w:proofErr w:type="gramStart"/>
      <w:r>
        <w:t>analysis;</w:t>
      </w:r>
      <w:proofErr w:type="gramEnd"/>
    </w:p>
    <w:p w14:paraId="25E692F6" w14:textId="77777777" w:rsidR="008A3A59" w:rsidRDefault="00000000">
      <w:pPr>
        <w:numPr>
          <w:ilvl w:val="0"/>
          <w:numId w:val="5"/>
        </w:numPr>
        <w:shd w:val="clear" w:color="auto" w:fill="FFFFFF"/>
        <w:spacing w:after="0" w:line="240" w:lineRule="auto"/>
        <w:jc w:val="both"/>
      </w:pPr>
      <w:r>
        <w:rPr>
          <w:color w:val="000000"/>
        </w:rPr>
        <w:t>PC literacy (advanced PowerPoint, Project, Excel, Word skills</w:t>
      </w:r>
      <w:proofErr w:type="gramStart"/>
      <w:r>
        <w:rPr>
          <w:color w:val="000000"/>
        </w:rPr>
        <w:t>);</w:t>
      </w:r>
      <w:proofErr w:type="gramEnd"/>
    </w:p>
    <w:p w14:paraId="19A0A376" w14:textId="77777777" w:rsidR="008A3A59" w:rsidRDefault="00000000">
      <w:pPr>
        <w:numPr>
          <w:ilvl w:val="0"/>
          <w:numId w:val="5"/>
        </w:numPr>
        <w:shd w:val="clear" w:color="auto" w:fill="FFFFFF"/>
        <w:spacing w:after="0" w:line="240" w:lineRule="auto"/>
        <w:jc w:val="both"/>
      </w:pPr>
      <w:r>
        <w:t xml:space="preserve">Excellent communication, interpersonal and intercultural skills, capacity for assuming leadership and influencing others in a team environment, time management skills, ability to work under pressure and within short </w:t>
      </w:r>
      <w:proofErr w:type="gramStart"/>
      <w:r>
        <w:t>deadlines;</w:t>
      </w:r>
      <w:proofErr w:type="gramEnd"/>
    </w:p>
    <w:p w14:paraId="42ABB345" w14:textId="77777777" w:rsidR="008A3A59" w:rsidRDefault="00000000">
      <w:pPr>
        <w:numPr>
          <w:ilvl w:val="0"/>
          <w:numId w:val="5"/>
        </w:numPr>
        <w:shd w:val="clear" w:color="auto" w:fill="FFFFFF"/>
        <w:spacing w:after="0" w:line="240" w:lineRule="auto"/>
        <w:jc w:val="both"/>
      </w:pPr>
      <w:r>
        <w:rPr>
          <w:color w:val="000000"/>
        </w:rPr>
        <w:t>Fluency in Ukrainian and English.</w:t>
      </w:r>
    </w:p>
    <w:p w14:paraId="500929E5" w14:textId="77777777" w:rsidR="008A3A59" w:rsidRDefault="008A3A59">
      <w:pPr>
        <w:shd w:val="clear" w:color="auto" w:fill="FFFFFF"/>
        <w:spacing w:after="0" w:line="240" w:lineRule="auto"/>
        <w:ind w:left="1080"/>
        <w:jc w:val="both"/>
      </w:pPr>
    </w:p>
    <w:p w14:paraId="0A990924" w14:textId="77777777" w:rsidR="008A3A59" w:rsidRDefault="00000000">
      <w:pPr>
        <w:pBdr>
          <w:top w:val="nil"/>
          <w:left w:val="nil"/>
          <w:bottom w:val="nil"/>
          <w:right w:val="nil"/>
          <w:between w:val="nil"/>
        </w:pBdr>
        <w:spacing w:after="0" w:line="240" w:lineRule="auto"/>
        <w:ind w:left="360" w:hanging="218"/>
        <w:jc w:val="both"/>
        <w:rPr>
          <w:color w:val="000000"/>
        </w:rPr>
      </w:pPr>
      <w:r>
        <w:rPr>
          <w:b/>
          <w:color w:val="000000"/>
        </w:rPr>
        <w:t xml:space="preserve"> 5.2</w:t>
      </w:r>
      <w:r>
        <w:rPr>
          <w:color w:val="000000"/>
        </w:rPr>
        <w:t xml:space="preserve"> </w:t>
      </w:r>
      <w:r>
        <w:rPr>
          <w:b/>
          <w:i/>
          <w:color w:val="000000"/>
        </w:rPr>
        <w:t>Professional experience:</w:t>
      </w:r>
    </w:p>
    <w:p w14:paraId="2C00607A" w14:textId="77777777" w:rsidR="008A3A59" w:rsidRDefault="00000000">
      <w:pPr>
        <w:numPr>
          <w:ilvl w:val="0"/>
          <w:numId w:val="6"/>
        </w:numPr>
        <w:spacing w:after="0" w:line="240" w:lineRule="auto"/>
        <w:ind w:left="1133" w:hanging="425"/>
        <w:jc w:val="both"/>
      </w:pPr>
      <w:bookmarkStart w:id="3" w:name="_heading=h.1fob9te" w:colFirst="0" w:colLast="0"/>
      <w:bookmarkEnd w:id="3"/>
      <w:r>
        <w:rPr>
          <w:color w:val="000000"/>
        </w:rPr>
        <w:t xml:space="preserve">Minimum 5 years of general professional </w:t>
      </w:r>
      <w:proofErr w:type="gramStart"/>
      <w:r>
        <w:rPr>
          <w:color w:val="000000"/>
        </w:rPr>
        <w:t>experience;</w:t>
      </w:r>
      <w:proofErr w:type="gramEnd"/>
      <w:r>
        <w:rPr>
          <w:color w:val="000000"/>
        </w:rPr>
        <w:t xml:space="preserve"> </w:t>
      </w:r>
    </w:p>
    <w:p w14:paraId="2581FD37" w14:textId="77777777" w:rsidR="008A3A59" w:rsidRDefault="00000000">
      <w:pPr>
        <w:numPr>
          <w:ilvl w:val="0"/>
          <w:numId w:val="6"/>
        </w:numPr>
        <w:spacing w:after="0" w:line="240" w:lineRule="auto"/>
        <w:ind w:left="1133" w:hanging="425"/>
        <w:jc w:val="both"/>
      </w:pPr>
      <w:bookmarkStart w:id="4" w:name="_heading=h.3znysh7" w:colFirst="0" w:colLast="0"/>
      <w:bookmarkEnd w:id="4"/>
      <w:r>
        <w:t xml:space="preserve">Minimum 3 years of experience in economic / financial / fiscal </w:t>
      </w:r>
      <w:proofErr w:type="gramStart"/>
      <w:r>
        <w:t>analysis;</w:t>
      </w:r>
      <w:proofErr w:type="gramEnd"/>
    </w:p>
    <w:p w14:paraId="06DBF91B" w14:textId="77777777" w:rsidR="008A3A59" w:rsidRDefault="00000000">
      <w:pPr>
        <w:numPr>
          <w:ilvl w:val="0"/>
          <w:numId w:val="6"/>
        </w:numPr>
        <w:spacing w:after="0" w:line="240" w:lineRule="auto"/>
        <w:ind w:left="1133" w:hanging="425"/>
        <w:jc w:val="both"/>
      </w:pPr>
      <w:bookmarkStart w:id="5" w:name="_heading=h.2et92p0" w:colFirst="0" w:colLast="0"/>
      <w:bookmarkEnd w:id="5"/>
      <w:r>
        <w:rPr>
          <w:color w:val="000000"/>
        </w:rPr>
        <w:t>Prior experience working in the public service is a plus.</w:t>
      </w:r>
    </w:p>
    <w:p w14:paraId="3FF03748" w14:textId="77777777" w:rsidR="008A3A59" w:rsidRDefault="008A3A59">
      <w:pPr>
        <w:spacing w:after="0" w:line="240" w:lineRule="auto"/>
        <w:ind w:left="1133"/>
        <w:jc w:val="both"/>
      </w:pPr>
    </w:p>
    <w:p w14:paraId="7D85A104" w14:textId="77777777" w:rsidR="008A3A59" w:rsidRDefault="00000000">
      <w:pPr>
        <w:numPr>
          <w:ilvl w:val="1"/>
          <w:numId w:val="1"/>
        </w:numPr>
        <w:pBdr>
          <w:top w:val="nil"/>
          <w:left w:val="nil"/>
          <w:bottom w:val="nil"/>
          <w:right w:val="nil"/>
          <w:between w:val="nil"/>
        </w:pBdr>
        <w:tabs>
          <w:tab w:val="left" w:pos="1985"/>
        </w:tabs>
        <w:spacing w:after="0" w:line="240" w:lineRule="auto"/>
        <w:ind w:left="567" w:hanging="425"/>
        <w:jc w:val="both"/>
        <w:rPr>
          <w:color w:val="000000"/>
        </w:rPr>
      </w:pPr>
      <w:r>
        <w:rPr>
          <w:b/>
          <w:i/>
          <w:color w:val="000000"/>
        </w:rPr>
        <w:t>Other competencies:</w:t>
      </w:r>
    </w:p>
    <w:p w14:paraId="0A7F0AD2" w14:textId="77777777" w:rsidR="008A3A59" w:rsidRDefault="00000000">
      <w:pPr>
        <w:numPr>
          <w:ilvl w:val="0"/>
          <w:numId w:val="5"/>
        </w:numPr>
        <w:pBdr>
          <w:top w:val="nil"/>
          <w:left w:val="nil"/>
          <w:bottom w:val="nil"/>
          <w:right w:val="nil"/>
          <w:between w:val="nil"/>
        </w:pBdr>
        <w:spacing w:after="0" w:line="240" w:lineRule="auto"/>
        <w:jc w:val="both"/>
      </w:pPr>
      <w:r>
        <w:rPr>
          <w:color w:val="000000"/>
        </w:rPr>
        <w:t xml:space="preserve">Impeccable standards of </w:t>
      </w:r>
      <w:proofErr w:type="gramStart"/>
      <w:r>
        <w:rPr>
          <w:color w:val="000000"/>
        </w:rPr>
        <w:t>integrity;</w:t>
      </w:r>
      <w:proofErr w:type="gramEnd"/>
    </w:p>
    <w:p w14:paraId="46CED136" w14:textId="77777777" w:rsidR="008A3A59"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rPr>
      </w:pPr>
      <w:r>
        <w:t xml:space="preserve">Experience working with government entities, understanding of their mandate and public governance processes is an </w:t>
      </w:r>
      <w:proofErr w:type="gramStart"/>
      <w:r>
        <w:t>asset</w:t>
      </w:r>
      <w:r>
        <w:rPr>
          <w:color w:val="000000"/>
        </w:rPr>
        <w:t>;</w:t>
      </w:r>
      <w:proofErr w:type="gramEnd"/>
    </w:p>
    <w:p w14:paraId="073CE3EE" w14:textId="77777777" w:rsidR="008A3A59" w:rsidRDefault="00000000">
      <w:pPr>
        <w:numPr>
          <w:ilvl w:val="0"/>
          <w:numId w:val="5"/>
        </w:numPr>
        <w:pBdr>
          <w:top w:val="nil"/>
          <w:left w:val="nil"/>
          <w:bottom w:val="nil"/>
          <w:right w:val="nil"/>
          <w:between w:val="nil"/>
        </w:pBdr>
        <w:spacing w:after="0" w:line="240" w:lineRule="auto"/>
        <w:jc w:val="both"/>
      </w:pPr>
      <w:r>
        <w:t xml:space="preserve">Experience with international sustainable finance is an </w:t>
      </w:r>
      <w:proofErr w:type="gramStart"/>
      <w:r>
        <w:t>advantage;</w:t>
      </w:r>
      <w:proofErr w:type="gramEnd"/>
    </w:p>
    <w:p w14:paraId="4600D6BC" w14:textId="77777777" w:rsidR="008A3A59" w:rsidRDefault="00000000">
      <w:pPr>
        <w:numPr>
          <w:ilvl w:val="0"/>
          <w:numId w:val="5"/>
        </w:numPr>
        <w:spacing w:after="0" w:line="240" w:lineRule="auto"/>
        <w:jc w:val="both"/>
      </w:pPr>
      <w:r>
        <w:t>Experience of working in environment related projects is a plus.</w:t>
      </w:r>
    </w:p>
    <w:p w14:paraId="293AC9C2" w14:textId="77777777" w:rsidR="008A3A59" w:rsidRDefault="008A3A59">
      <w:pPr>
        <w:pBdr>
          <w:top w:val="nil"/>
          <w:left w:val="nil"/>
          <w:bottom w:val="nil"/>
          <w:right w:val="nil"/>
          <w:between w:val="nil"/>
        </w:pBdr>
        <w:spacing w:after="0" w:line="240" w:lineRule="auto"/>
        <w:ind w:left="360"/>
        <w:jc w:val="both"/>
        <w:rPr>
          <w:color w:val="000000"/>
        </w:rPr>
      </w:pPr>
    </w:p>
    <w:p w14:paraId="4F5ADAB0" w14:textId="77777777" w:rsidR="008A3A59" w:rsidRDefault="00000000">
      <w:pPr>
        <w:spacing w:after="0" w:line="240" w:lineRule="auto"/>
        <w:jc w:val="both"/>
        <w:rPr>
          <w:b/>
          <w:color w:val="000000"/>
        </w:rPr>
      </w:pPr>
      <w:r>
        <w:rPr>
          <w:b/>
          <w:color w:val="000000"/>
        </w:rPr>
        <w:t>6. Funding Source</w:t>
      </w:r>
    </w:p>
    <w:p w14:paraId="6B846927" w14:textId="77777777" w:rsidR="008A3A59" w:rsidRDefault="008A3A59">
      <w:pPr>
        <w:spacing w:after="0" w:line="240" w:lineRule="auto"/>
        <w:jc w:val="both"/>
        <w:rPr>
          <w:b/>
          <w:color w:val="000000"/>
        </w:rPr>
      </w:pPr>
    </w:p>
    <w:p w14:paraId="51C2E77E" w14:textId="77777777" w:rsidR="008A3A59" w:rsidRDefault="00000000">
      <w:r>
        <w:t xml:space="preserve">This assignment is part of the Ukraine Recovery and Reform Architecture, a comprehensive technical assistance programme deployed by the European Bank for Reconstruction and Development (EBRD), in </w:t>
      </w:r>
      <w:r>
        <w:lastRenderedPageBreak/>
        <w:t>partnership with the European Union, to support critical recovery and reform processes in Ukraine. URA is implemented with the financial assistance of the EBRD-Ukraine Stabilisation and Sustainable Growth Multi-Donor Account (MDA), contributors to which are Austria, Denmark, Finland, France, Germany, Italy, Japan, Latvia, the Netherlands, Norway, Poland, Sweden, Switzerland, the United Kingdom and the United States, and the European Union.</w:t>
      </w:r>
    </w:p>
    <w:p w14:paraId="3D379D06" w14:textId="77777777" w:rsidR="008A3A59" w:rsidRDefault="00000000">
      <w:pPr>
        <w:spacing w:after="0" w:line="240" w:lineRule="auto"/>
        <w:jc w:val="both"/>
        <w:rPr>
          <w:color w:val="000000"/>
        </w:rPr>
      </w:pPr>
      <w:r>
        <w:rPr>
          <w:color w:val="000000"/>
        </w:rPr>
        <w:t>Please note that selection and contracting will be subject to the availability of funding.</w:t>
      </w:r>
    </w:p>
    <w:p w14:paraId="198FB743" w14:textId="77777777" w:rsidR="008A3A59" w:rsidRDefault="008A3A59">
      <w:pPr>
        <w:spacing w:after="0" w:line="240" w:lineRule="auto"/>
        <w:jc w:val="both"/>
        <w:rPr>
          <w:color w:val="000000"/>
        </w:rPr>
      </w:pPr>
    </w:p>
    <w:p w14:paraId="39765524" w14:textId="77777777" w:rsidR="008A3A59" w:rsidRDefault="00000000">
      <w:pPr>
        <w:spacing w:after="0" w:line="240" w:lineRule="auto"/>
        <w:jc w:val="both"/>
        <w:rPr>
          <w:color w:val="000000"/>
        </w:rPr>
      </w:pPr>
      <w:r>
        <w:rPr>
          <w:b/>
          <w:color w:val="000000"/>
        </w:rPr>
        <w:t>7. Submissions</w:t>
      </w:r>
    </w:p>
    <w:p w14:paraId="0BAD0AB7" w14:textId="77777777" w:rsidR="008A3A59" w:rsidRDefault="008A3A59">
      <w:pPr>
        <w:tabs>
          <w:tab w:val="left" w:pos="1985"/>
        </w:tabs>
        <w:spacing w:after="0" w:line="240" w:lineRule="auto"/>
        <w:jc w:val="both"/>
      </w:pPr>
      <w:bookmarkStart w:id="6" w:name="_heading=h.qa70d348alkk" w:colFirst="0" w:colLast="0"/>
      <w:bookmarkEnd w:id="6"/>
    </w:p>
    <w:p w14:paraId="0880D0A5" w14:textId="77777777" w:rsidR="008A3A59" w:rsidRDefault="00000000">
      <w:pPr>
        <w:tabs>
          <w:tab w:val="left" w:pos="1985"/>
        </w:tabs>
        <w:spacing w:after="0" w:line="240" w:lineRule="auto"/>
        <w:jc w:val="both"/>
      </w:pPr>
      <w:r>
        <w:t xml:space="preserve">Submissions must be prepared in English only and be delivered electronically by 21 April 2024, 23:59 (Kyiv time) to </w:t>
      </w:r>
      <w:hyperlink r:id="rId8">
        <w:r>
          <w:rPr>
            <w:color w:val="0563C1"/>
            <w:u w:val="single"/>
          </w:rPr>
          <w:t>rst.mepr@gmail.com</w:t>
        </w:r>
      </w:hyperlink>
    </w:p>
    <w:p w14:paraId="50D10C54" w14:textId="77777777" w:rsidR="008A3A59" w:rsidRDefault="00000000">
      <w:pPr>
        <w:tabs>
          <w:tab w:val="left" w:pos="1985"/>
        </w:tabs>
        <w:spacing w:after="0" w:line="240" w:lineRule="auto"/>
        <w:jc w:val="both"/>
      </w:pPr>
      <w:r>
        <w:t>All submissions must include:</w:t>
      </w:r>
    </w:p>
    <w:p w14:paraId="7ED2C9CE" w14:textId="77777777" w:rsidR="008A3A59" w:rsidRDefault="00000000">
      <w:pPr>
        <w:tabs>
          <w:tab w:val="left" w:pos="1985"/>
        </w:tabs>
        <w:spacing w:after="0" w:line="240" w:lineRule="auto"/>
        <w:jc w:val="both"/>
      </w:pPr>
      <w:r>
        <w:t xml:space="preserve">- Completed Application </w:t>
      </w:r>
      <w:proofErr w:type="gramStart"/>
      <w:r>
        <w:t>Form;</w:t>
      </w:r>
      <w:proofErr w:type="gramEnd"/>
    </w:p>
    <w:p w14:paraId="7794D520" w14:textId="77777777" w:rsidR="008A3A59" w:rsidRDefault="00000000">
      <w:pPr>
        <w:tabs>
          <w:tab w:val="left" w:pos="1985"/>
        </w:tabs>
        <w:spacing w:after="0" w:line="240" w:lineRule="auto"/>
        <w:jc w:val="both"/>
      </w:pPr>
      <w:r>
        <w:t xml:space="preserve">- Candidate’s </w:t>
      </w:r>
      <w:proofErr w:type="gramStart"/>
      <w:r>
        <w:t>Curriculum Vitae;</w:t>
      </w:r>
      <w:proofErr w:type="gramEnd"/>
    </w:p>
    <w:p w14:paraId="23C11F0B" w14:textId="77777777" w:rsidR="008A3A59" w:rsidRDefault="00000000">
      <w:pPr>
        <w:tabs>
          <w:tab w:val="left" w:pos="1985"/>
        </w:tabs>
        <w:spacing w:after="0" w:line="240" w:lineRule="auto"/>
        <w:jc w:val="both"/>
      </w:pPr>
      <w:r>
        <w:t>- Reference letter from a recent supervisor/manager (in English, or Ukrainian with English translation</w:t>
      </w:r>
      <w:proofErr w:type="gramStart"/>
      <w:r>
        <w:t>);</w:t>
      </w:r>
      <w:proofErr w:type="gramEnd"/>
    </w:p>
    <w:p w14:paraId="42D0AA8F" w14:textId="77777777" w:rsidR="008A3A59" w:rsidRDefault="00000000">
      <w:pPr>
        <w:tabs>
          <w:tab w:val="left" w:pos="1985"/>
        </w:tabs>
        <w:spacing w:after="0" w:line="240" w:lineRule="auto"/>
        <w:jc w:val="both"/>
      </w:pPr>
      <w:r>
        <w:t xml:space="preserve">- NDA </w:t>
      </w:r>
      <w:proofErr w:type="gramStart"/>
      <w:r>
        <w:t>form;</w:t>
      </w:r>
      <w:proofErr w:type="gramEnd"/>
    </w:p>
    <w:p w14:paraId="5A2C0750" w14:textId="77777777" w:rsidR="008A3A59" w:rsidRDefault="00000000">
      <w:pPr>
        <w:tabs>
          <w:tab w:val="left" w:pos="1985"/>
        </w:tabs>
        <w:spacing w:after="0" w:line="240" w:lineRule="auto"/>
        <w:jc w:val="both"/>
      </w:pPr>
      <w:bookmarkStart w:id="7" w:name="_heading=h.tyjcwt" w:colFirst="0" w:colLast="0"/>
      <w:bookmarkEnd w:id="7"/>
      <w:r>
        <w:t>- Contact details for two further referees who, if contacted, can attest to the professional and/or educational background of the candidate.</w:t>
      </w:r>
    </w:p>
    <w:p w14:paraId="66218052" w14:textId="77777777" w:rsidR="008A3A59" w:rsidRDefault="008A3A59">
      <w:pPr>
        <w:tabs>
          <w:tab w:val="left" w:pos="1985"/>
        </w:tabs>
        <w:spacing w:after="0" w:line="240" w:lineRule="auto"/>
        <w:jc w:val="both"/>
      </w:pPr>
      <w:bookmarkStart w:id="8" w:name="_heading=h.g1bunjnnyzl0" w:colFirst="0" w:colLast="0"/>
      <w:bookmarkEnd w:id="8"/>
    </w:p>
    <w:p w14:paraId="2E44B816" w14:textId="77777777" w:rsidR="008A3A59" w:rsidRDefault="00000000">
      <w:pPr>
        <w:tabs>
          <w:tab w:val="left" w:pos="1985"/>
        </w:tabs>
        <w:spacing w:after="0" w:line="240" w:lineRule="auto"/>
        <w:jc w:val="both"/>
      </w:pPr>
      <w:r>
        <w:t>Only applications which are submitted using the correct template and are fully completed will be considered.</w:t>
      </w:r>
    </w:p>
    <w:p w14:paraId="1D56E5DB" w14:textId="77777777" w:rsidR="008A3A59" w:rsidRDefault="008A3A59">
      <w:pPr>
        <w:tabs>
          <w:tab w:val="left" w:pos="1985"/>
        </w:tabs>
        <w:spacing w:after="0" w:line="240" w:lineRule="auto"/>
        <w:jc w:val="both"/>
      </w:pPr>
      <w:bookmarkStart w:id="9" w:name="_heading=h.rjlqfsxmmar" w:colFirst="0" w:colLast="0"/>
      <w:bookmarkEnd w:id="9"/>
    </w:p>
    <w:p w14:paraId="29BCCF70" w14:textId="77777777" w:rsidR="008A3A59" w:rsidRDefault="00000000">
      <w:pPr>
        <w:tabs>
          <w:tab w:val="left" w:pos="1985"/>
        </w:tabs>
        <w:spacing w:after="0" w:line="240" w:lineRule="auto"/>
        <w:jc w:val="both"/>
      </w:pPr>
      <w:r>
        <w:rPr>
          <w:b/>
        </w:rPr>
        <w:t>Important notice:</w:t>
      </w:r>
      <w:r>
        <w:t xml:space="preserve"> only Ukrainian nationals are eligible to apply; civil servants are not eligible to apply unless 6 months have elapsed since they left such employment.</w:t>
      </w:r>
    </w:p>
    <w:p w14:paraId="4B6EBD19" w14:textId="77777777" w:rsidR="008A3A59" w:rsidRDefault="008A3A59">
      <w:pPr>
        <w:tabs>
          <w:tab w:val="left" w:pos="1985"/>
        </w:tabs>
        <w:spacing w:after="0" w:line="240" w:lineRule="auto"/>
        <w:jc w:val="both"/>
      </w:pPr>
      <w:bookmarkStart w:id="10" w:name="_heading=h.zddwo7l5ffbd" w:colFirst="0" w:colLast="0"/>
      <w:bookmarkEnd w:id="10"/>
    </w:p>
    <w:p w14:paraId="725957DF" w14:textId="77777777" w:rsidR="008A3A59" w:rsidRDefault="008A3A59">
      <w:pPr>
        <w:tabs>
          <w:tab w:val="left" w:pos="1985"/>
        </w:tabs>
        <w:spacing w:after="0" w:line="240" w:lineRule="auto"/>
        <w:jc w:val="both"/>
        <w:rPr>
          <w:color w:val="000000"/>
        </w:rPr>
      </w:pPr>
    </w:p>
    <w:p w14:paraId="688D0683" w14:textId="77777777" w:rsidR="008A3A59" w:rsidRDefault="00000000">
      <w:pPr>
        <w:spacing w:after="0" w:line="240" w:lineRule="auto"/>
        <w:jc w:val="both"/>
        <w:rPr>
          <w:b/>
          <w:color w:val="000000"/>
        </w:rPr>
      </w:pPr>
      <w:r>
        <w:rPr>
          <w:b/>
          <w:color w:val="000000"/>
        </w:rPr>
        <w:t>8. Selection Procedure</w:t>
      </w:r>
    </w:p>
    <w:p w14:paraId="053FBD37" w14:textId="77777777" w:rsidR="008A3A59" w:rsidRDefault="00000000">
      <w:pPr>
        <w:spacing w:after="0" w:line="240" w:lineRule="auto"/>
        <w:jc w:val="both"/>
        <w:rPr>
          <w:color w:val="000000"/>
        </w:rPr>
      </w:pPr>
      <w:r>
        <w:rPr>
          <w:color w:val="000000"/>
        </w:rPr>
        <w:t>Following the evaluation of all applications received, selected candidates may be invited to the tests. Only shortlisted candidates will be invited to the interview.</w:t>
      </w:r>
    </w:p>
    <w:sectPr w:rsidR="008A3A59">
      <w:headerReference w:type="even" r:id="rId9"/>
      <w:headerReference w:type="default" r:id="rId10"/>
      <w:footerReference w:type="even" r:id="rId11"/>
      <w:footerReference w:type="default" r:id="rId12"/>
      <w:headerReference w:type="first" r:id="rId13"/>
      <w:footerReference w:type="first" r:id="rId14"/>
      <w:pgSz w:w="11906" w:h="16838"/>
      <w:pgMar w:top="1134" w:right="850" w:bottom="99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18837" w14:textId="77777777" w:rsidR="00376C03" w:rsidRDefault="00376C03">
      <w:pPr>
        <w:spacing w:after="0" w:line="240" w:lineRule="auto"/>
      </w:pPr>
      <w:r>
        <w:separator/>
      </w:r>
    </w:p>
  </w:endnote>
  <w:endnote w:type="continuationSeparator" w:id="0">
    <w:p w14:paraId="26FEEA52" w14:textId="77777777" w:rsidR="00376C03" w:rsidRDefault="00376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1B652EEA-E183-468D-91DF-6CDD2D0BBEC8}"/>
    <w:embedBold r:id="rId2" w:fontKey="{79BA1928-4C3F-4199-8552-96068E3D2D06}"/>
    <w:embedBoldItalic r:id="rId3" w:fontKey="{C28B649D-7695-44B1-B15E-A2D4DB99AE9C}"/>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4" w:fontKey="{49578A67-4E05-4F71-ADC5-247CD9EB3AF2}"/>
  </w:font>
  <w:font w:name="Georgia">
    <w:panose1 w:val="02040502050405020303"/>
    <w:charset w:val="CC"/>
    <w:family w:val="roman"/>
    <w:pitch w:val="variable"/>
    <w:sig w:usb0="00000287" w:usb1="00000000" w:usb2="00000000" w:usb3="00000000" w:csb0="0000009F" w:csb1="00000000"/>
    <w:embedRegular r:id="rId5" w:fontKey="{BD9C0198-5A11-4D11-9E3D-FE5005CCED67}"/>
    <w:embedItalic r:id="rId6" w:fontKey="{176B01AF-187A-417A-9FB8-9976508828A0}"/>
  </w:font>
  <w:font w:name="Segoe UI">
    <w:panose1 w:val="020B0502040204020203"/>
    <w:charset w:val="CC"/>
    <w:family w:val="swiss"/>
    <w:pitch w:val="variable"/>
    <w:sig w:usb0="E4002EFF" w:usb1="C000E47F" w:usb2="00000009" w:usb3="00000000" w:csb0="000001FF" w:csb1="00000000"/>
    <w:embedRegular r:id="rId7" w:fontKey="{76DB112C-D4C3-4158-820D-B32E4948B1B1}"/>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8" w:fontKey="{67AF1EAD-08A9-446A-86CE-D032BCE8DE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F53DC"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D10E248"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BC5C94F"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DC8BDEF"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092B3253"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59364BFA"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943B1"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006A349" w14:textId="77777777" w:rsidR="008A3A59"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87746"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47471F9"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2454A7A"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7470F2D"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C1DF78F"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4AEE3FE"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78FAB" w14:textId="77777777" w:rsidR="00376C03" w:rsidRDefault="00376C03">
      <w:pPr>
        <w:spacing w:after="0" w:line="240" w:lineRule="auto"/>
      </w:pPr>
      <w:r>
        <w:separator/>
      </w:r>
    </w:p>
  </w:footnote>
  <w:footnote w:type="continuationSeparator" w:id="0">
    <w:p w14:paraId="0F7D36DF" w14:textId="77777777" w:rsidR="00376C03" w:rsidRDefault="00376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6A97F"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00015BCF"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F2BD28A"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5F38D6C4"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29414B7"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5EB7F75" w14:textId="77777777" w:rsidR="008A3A59"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EB71C"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33391CE" w14:textId="77777777" w:rsidR="008A3A59"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p w14:paraId="3C6D3D24" w14:textId="77777777" w:rsidR="008A3A59" w:rsidRDefault="00000000">
    <w:pPr>
      <w:pBdr>
        <w:top w:val="nil"/>
        <w:left w:val="nil"/>
        <w:bottom w:val="nil"/>
        <w:right w:val="nil"/>
        <w:between w:val="nil"/>
      </w:pBdr>
      <w:tabs>
        <w:tab w:val="center" w:pos="4677"/>
        <w:tab w:val="right" w:pos="9355"/>
      </w:tabs>
      <w:spacing w:after="0" w:line="240" w:lineRule="auto"/>
      <w:rPr>
        <w:color w:val="000000"/>
      </w:rPr>
    </w:pPr>
    <w:r>
      <w:rPr>
        <w:color w:val="000000"/>
      </w:rPr>
      <w:t xml:space="preserve">        </w:t>
    </w:r>
    <w:r>
      <w:rPr>
        <w:noProof/>
      </w:rPr>
      <w:drawing>
        <wp:inline distT="114300" distB="114300" distL="114300" distR="114300" wp14:anchorId="60BF5635" wp14:editId="275B1708">
          <wp:extent cx="2048828" cy="63103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8828" cy="63103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84F1D"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0E0FE993"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3805E4F"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3EAEAF20"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E8141D4" w14:textId="77777777" w:rsidR="008A3A59"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4FC74EBC" w14:textId="77777777" w:rsidR="008A3A59"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C596F"/>
    <w:multiLevelType w:val="multilevel"/>
    <w:tmpl w:val="83CCC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992042"/>
    <w:multiLevelType w:val="multilevel"/>
    <w:tmpl w:val="632C1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406EDC"/>
    <w:multiLevelType w:val="multilevel"/>
    <w:tmpl w:val="741CB872"/>
    <w:lvl w:ilvl="0">
      <w:start w:val="1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3" w15:restartNumberingAfterBreak="0">
    <w:nsid w:val="44A77DF4"/>
    <w:multiLevelType w:val="multilevel"/>
    <w:tmpl w:val="88361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A04DFA"/>
    <w:multiLevelType w:val="multilevel"/>
    <w:tmpl w:val="46326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38524E"/>
    <w:multiLevelType w:val="multilevel"/>
    <w:tmpl w:val="A5DC5ECC"/>
    <w:lvl w:ilvl="0">
      <w:start w:val="5"/>
      <w:numFmt w:val="decimal"/>
      <w:lvlText w:val="%1"/>
      <w:lvlJc w:val="left"/>
      <w:pPr>
        <w:ind w:left="360" w:hanging="360"/>
      </w:pPr>
      <w:rPr>
        <w:b/>
        <w:i/>
      </w:rPr>
    </w:lvl>
    <w:lvl w:ilvl="1">
      <w:start w:val="3"/>
      <w:numFmt w:val="decimal"/>
      <w:lvlText w:val="%1.%2"/>
      <w:lvlJc w:val="left"/>
      <w:pPr>
        <w:ind w:left="720" w:hanging="360"/>
      </w:pPr>
      <w:rPr>
        <w:b/>
        <w:i/>
      </w:rPr>
    </w:lvl>
    <w:lvl w:ilvl="2">
      <w:start w:val="1"/>
      <w:numFmt w:val="decimal"/>
      <w:lvlText w:val="%1.%2.%3"/>
      <w:lvlJc w:val="left"/>
      <w:pPr>
        <w:ind w:left="1440" w:hanging="720"/>
      </w:pPr>
      <w:rPr>
        <w:b/>
        <w:i/>
      </w:rPr>
    </w:lvl>
    <w:lvl w:ilvl="3">
      <w:start w:val="1"/>
      <w:numFmt w:val="decimal"/>
      <w:lvlText w:val="%1.%2.%3.%4"/>
      <w:lvlJc w:val="left"/>
      <w:pPr>
        <w:ind w:left="1800" w:hanging="720"/>
      </w:pPr>
      <w:rPr>
        <w:b/>
        <w:i/>
      </w:rPr>
    </w:lvl>
    <w:lvl w:ilvl="4">
      <w:start w:val="1"/>
      <w:numFmt w:val="decimal"/>
      <w:lvlText w:val="%1.%2.%3.%4.%5"/>
      <w:lvlJc w:val="left"/>
      <w:pPr>
        <w:ind w:left="2520" w:hanging="1080"/>
      </w:pPr>
      <w:rPr>
        <w:b/>
        <w:i/>
      </w:rPr>
    </w:lvl>
    <w:lvl w:ilvl="5">
      <w:start w:val="1"/>
      <w:numFmt w:val="decimal"/>
      <w:lvlText w:val="%1.%2.%3.%4.%5.%6"/>
      <w:lvlJc w:val="left"/>
      <w:pPr>
        <w:ind w:left="2880" w:hanging="1080"/>
      </w:pPr>
      <w:rPr>
        <w:b/>
        <w:i/>
      </w:rPr>
    </w:lvl>
    <w:lvl w:ilvl="6">
      <w:start w:val="1"/>
      <w:numFmt w:val="decimal"/>
      <w:lvlText w:val="%1.%2.%3.%4.%5.%6.%7"/>
      <w:lvlJc w:val="left"/>
      <w:pPr>
        <w:ind w:left="3600" w:hanging="1440"/>
      </w:pPr>
      <w:rPr>
        <w:b/>
        <w:i/>
      </w:rPr>
    </w:lvl>
    <w:lvl w:ilvl="7">
      <w:start w:val="1"/>
      <w:numFmt w:val="decimal"/>
      <w:lvlText w:val="%1.%2.%3.%4.%5.%6.%7.%8"/>
      <w:lvlJc w:val="left"/>
      <w:pPr>
        <w:ind w:left="3960" w:hanging="1440"/>
      </w:pPr>
      <w:rPr>
        <w:b/>
        <w:i/>
      </w:rPr>
    </w:lvl>
    <w:lvl w:ilvl="8">
      <w:start w:val="1"/>
      <w:numFmt w:val="decimal"/>
      <w:lvlText w:val="%1.%2.%3.%4.%5.%6.%7.%8.%9"/>
      <w:lvlJc w:val="left"/>
      <w:pPr>
        <w:ind w:left="4320" w:hanging="1440"/>
      </w:pPr>
      <w:rPr>
        <w:b/>
        <w:i/>
      </w:rPr>
    </w:lvl>
  </w:abstractNum>
  <w:num w:numId="1" w16cid:durableId="1662001776">
    <w:abstractNumId w:val="5"/>
  </w:num>
  <w:num w:numId="2" w16cid:durableId="1213076727">
    <w:abstractNumId w:val="0"/>
  </w:num>
  <w:num w:numId="3" w16cid:durableId="1846246276">
    <w:abstractNumId w:val="4"/>
  </w:num>
  <w:num w:numId="4" w16cid:durableId="1025592798">
    <w:abstractNumId w:val="1"/>
  </w:num>
  <w:num w:numId="5" w16cid:durableId="1028524210">
    <w:abstractNumId w:val="2"/>
  </w:num>
  <w:num w:numId="6" w16cid:durableId="1885166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A59"/>
    <w:rsid w:val="00376C03"/>
    <w:rsid w:val="004720C8"/>
    <w:rsid w:val="008A3A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65861"/>
  <w15:docId w15:val="{DC7102DE-01AA-4DC1-9F20-4A3C541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735D58"/>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735D58"/>
    <w:rPr>
      <w:rFonts w:ascii="Segoe UI" w:hAnsi="Segoe UI" w:cs="Segoe UI"/>
      <w:sz w:val="18"/>
      <w:szCs w:val="18"/>
    </w:rPr>
  </w:style>
  <w:style w:type="character" w:styleId="a7">
    <w:name w:val="annotation reference"/>
    <w:basedOn w:val="a0"/>
    <w:uiPriority w:val="99"/>
    <w:semiHidden/>
    <w:unhideWhenUsed/>
    <w:rsid w:val="00735D58"/>
    <w:rPr>
      <w:sz w:val="16"/>
      <w:szCs w:val="16"/>
    </w:rPr>
  </w:style>
  <w:style w:type="paragraph" w:styleId="a8">
    <w:name w:val="annotation text"/>
    <w:basedOn w:val="a"/>
    <w:link w:val="a9"/>
    <w:uiPriority w:val="99"/>
    <w:semiHidden/>
    <w:unhideWhenUsed/>
    <w:rsid w:val="00735D58"/>
    <w:pPr>
      <w:spacing w:line="240" w:lineRule="auto"/>
    </w:pPr>
    <w:rPr>
      <w:sz w:val="20"/>
      <w:szCs w:val="20"/>
    </w:rPr>
  </w:style>
  <w:style w:type="character" w:customStyle="1" w:styleId="a9">
    <w:name w:val="Текст примітки Знак"/>
    <w:basedOn w:val="a0"/>
    <w:link w:val="a8"/>
    <w:uiPriority w:val="99"/>
    <w:semiHidden/>
    <w:rsid w:val="00735D58"/>
    <w:rPr>
      <w:sz w:val="20"/>
      <w:szCs w:val="20"/>
    </w:rPr>
  </w:style>
  <w:style w:type="paragraph" w:styleId="aa">
    <w:name w:val="annotation subject"/>
    <w:basedOn w:val="a8"/>
    <w:next w:val="a8"/>
    <w:link w:val="ab"/>
    <w:uiPriority w:val="99"/>
    <w:semiHidden/>
    <w:unhideWhenUsed/>
    <w:rsid w:val="00735D58"/>
    <w:rPr>
      <w:b/>
      <w:bCs/>
    </w:rPr>
  </w:style>
  <w:style w:type="character" w:customStyle="1" w:styleId="ab">
    <w:name w:val="Тема примітки Знак"/>
    <w:basedOn w:val="a9"/>
    <w:link w:val="aa"/>
    <w:uiPriority w:val="99"/>
    <w:semiHidden/>
    <w:rsid w:val="00735D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st.mepr@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Q0Hve1T+/TLVuhU4asQdtSEvw==">CgMxLjAyCGguZ2pkZ3hzMgloLjMwajB6bGwyCWguM2R5NnZrbTIJaC4xZm9iOXRlMgloLjN6bnlzaDcyCWguMmV0OTJwMDIOaC5xYTcwZDM0OGFsa2syCGgudHlqY3d0Mg5oLmcxYnVuam5ueXpsMDINaC5yamxxZnN4bW1hcjIOaC56ZGR3bzdsNWZmYmQ4AHIhMTVNcHlwaG04VUZwUVI4UFFYaDFFR1R4NmhqbmdKTVhF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1014</Words>
  <Characters>5428</Characters>
  <Application>Microsoft Office Word</Application>
  <DocSecurity>0</DocSecurity>
  <Lines>361</Lines>
  <Paragraphs>402</Paragraphs>
  <ScaleCrop>false</ScaleCrop>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2024-04-05T09:22:00Z</dcterms:created>
  <dcterms:modified xsi:type="dcterms:W3CDTF">2024-04-05T09:22:00Z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bjClsUserRVM">
    <vt:lpwstr>[]</vt:lpwstr>
  </property>
  <property fmtid="{D5CDD505-2E9C-101B-9397-08002B2CF9AE}" pid="7" name="bjHeaderEvenPageDocProperty">
    <vt:lpwstr>OFFICIAL USE</vt:lpwstr>
  </property>
  <property fmtid="{D5CDD505-2E9C-101B-9397-08002B2CF9AE}" pid="8" name="docIndexRef">
    <vt:lpwstr>88f14349-59cb-4614-a607-5f5660d16a0a</vt:lpwstr>
  </property>
  <property fmtid="{D5CDD505-2E9C-101B-9397-08002B2CF9AE}" pid="9" name="bjFooterFirstPageDocProperty">
    <vt:lpwstr>OFFICIAL USE</vt:lpwstr>
  </property>
  <property fmtid="{D5CDD505-2E9C-101B-9397-08002B2CF9AE}" pid="10" name="bjHeaderBothDocProperty">
    <vt:lpwstr>OFFICIAL USE</vt:lpwstr>
  </property>
  <property fmtid="{D5CDD505-2E9C-101B-9397-08002B2CF9AE}" pid="11" name="bjSaver">
    <vt:lpwstr>jNVazOmbWstbFCE5y2QVOLvhavx6YHsz</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ies>
</file>