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C6C44D" w14:textId="77777777" w:rsidR="008211CC"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54904968" wp14:editId="3E5CEB2E">
            <wp:extent cx="2247900" cy="409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41657CC3" w14:textId="77777777" w:rsidR="008211CC" w:rsidRDefault="008211CC">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6D7026EC"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029213AA" w14:textId="77777777" w:rsidR="008211CC" w:rsidRDefault="00000000">
      <w:pPr>
        <w:pBdr>
          <w:top w:val="nil"/>
          <w:left w:val="nil"/>
          <w:bottom w:val="nil"/>
          <w:right w:val="nil"/>
          <w:between w:val="nil"/>
        </w:pBdr>
        <w:spacing w:line="276" w:lineRule="auto"/>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 Communications Manager</w:t>
      </w:r>
      <w:r>
        <w:rPr>
          <w:rFonts w:ascii="Calibri" w:eastAsia="Calibri" w:hAnsi="Calibri" w:cs="Calibri"/>
          <w:b/>
          <w:sz w:val="24"/>
          <w:szCs w:val="24"/>
        </w:rPr>
        <w:t xml:space="preserve"> (VET) </w:t>
      </w:r>
    </w:p>
    <w:p w14:paraId="390911D6" w14:textId="77777777" w:rsidR="008211CC" w:rsidRDefault="00000000">
      <w:pPr>
        <w:pBdr>
          <w:top w:val="nil"/>
          <w:left w:val="nil"/>
          <w:bottom w:val="nil"/>
          <w:right w:val="nil"/>
          <w:between w:val="nil"/>
        </w:pBdr>
        <w:spacing w:line="276" w:lineRule="auto"/>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2BFE179C"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4DDC967C" w14:textId="77777777" w:rsidR="008211CC" w:rsidRDefault="008211CC">
      <w:pPr>
        <w:pBdr>
          <w:top w:val="nil"/>
          <w:left w:val="nil"/>
          <w:bottom w:val="nil"/>
          <w:right w:val="nil"/>
          <w:between w:val="nil"/>
        </w:pBdr>
        <w:spacing w:line="276" w:lineRule="auto"/>
        <w:ind w:left="360"/>
        <w:jc w:val="both"/>
        <w:rPr>
          <w:rFonts w:ascii="Calibri" w:eastAsia="Calibri" w:hAnsi="Calibri" w:cs="Calibri"/>
          <w:color w:val="000000"/>
          <w:sz w:val="24"/>
          <w:szCs w:val="24"/>
        </w:rPr>
      </w:pPr>
    </w:p>
    <w:p w14:paraId="2285F295" w14:textId="77777777" w:rsidR="008211CC"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07B80850" w14:textId="77777777" w:rsidR="008211CC" w:rsidRDefault="008211CC">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3A2391CC" w14:textId="77777777" w:rsidR="008211CC" w:rsidRDefault="00000000">
      <w:pPr>
        <w:pBdr>
          <w:top w:val="nil"/>
          <w:left w:val="nil"/>
          <w:bottom w:val="nil"/>
          <w:right w:val="nil"/>
          <w:between w:val="nil"/>
        </w:pBdr>
        <w:spacing w:line="276" w:lineRule="auto"/>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w:t>
      </w:r>
      <w:r>
        <w:rPr>
          <w:rFonts w:ascii="Calibri" w:eastAsia="Calibri" w:hAnsi="Calibri" w:cs="Calibri"/>
          <w:sz w:val="24"/>
          <w:szCs w:val="24"/>
        </w:rPr>
        <w:t>kraine (MoES) is a group of Ukrainian professionals (non-civil servants) funded on a temporary basis through the Ukraine Recovery and Reform Architecture (URA)</w:t>
      </w:r>
      <w:r>
        <w:rPr>
          <w:rFonts w:ascii="Calibri" w:eastAsia="Calibri" w:hAnsi="Calibri" w:cs="Calibri"/>
          <w:sz w:val="24"/>
          <w:szCs w:val="24"/>
          <w:vertAlign w:val="superscript"/>
        </w:rPr>
        <w:footnoteReference w:id="1"/>
      </w:r>
      <w:r>
        <w:rPr>
          <w:rFonts w:ascii="Calibri" w:eastAsia="Calibri" w:hAnsi="Calibri" w:cs="Calibri"/>
          <w:sz w:val="24"/>
          <w:szCs w:val="24"/>
        </w:rPr>
        <w:t xml:space="preserve"> programme that provides targeted technical support and assists the Ministry of Education and Science in the design and implementation of priority reforms. The RST will assist in filling the capacity gaps in the design an</w:t>
      </w:r>
      <w:r>
        <w:rPr>
          <w:rFonts w:ascii="Calibri" w:eastAsia="Calibri" w:hAnsi="Calibri" w:cs="Calibri"/>
          <w:color w:val="000000"/>
          <w:sz w:val="24"/>
          <w:szCs w:val="24"/>
        </w:rPr>
        <w:t>d implementation of priority reform strategies and programmes, while strengthening links and partnerships between the Ministry’s priorities and relevant donor support.</w:t>
      </w:r>
    </w:p>
    <w:p w14:paraId="019D0373" w14:textId="77777777" w:rsidR="008211CC" w:rsidRDefault="008211CC">
      <w:pPr>
        <w:tabs>
          <w:tab w:val="left" w:pos="1985"/>
        </w:tabs>
        <w:spacing w:after="200"/>
        <w:jc w:val="both"/>
        <w:rPr>
          <w:rFonts w:ascii="Calibri" w:eastAsia="Calibri" w:hAnsi="Calibri" w:cs="Calibri"/>
          <w:sz w:val="24"/>
          <w:szCs w:val="24"/>
        </w:rPr>
      </w:pPr>
    </w:p>
    <w:p w14:paraId="7F99F910" w14:textId="77777777" w:rsidR="008211CC"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w:t>
      </w:r>
    </w:p>
    <w:p w14:paraId="50F4D40C" w14:textId="77777777" w:rsidR="008211CC" w:rsidRDefault="00000000">
      <w:pPr>
        <w:spacing w:before="240" w:after="200"/>
        <w:ind w:left="360"/>
        <w:jc w:val="both"/>
        <w:rPr>
          <w:rFonts w:ascii="Calibri" w:eastAsia="Calibri" w:hAnsi="Calibri" w:cs="Calibri"/>
          <w:sz w:val="24"/>
          <w:szCs w:val="24"/>
        </w:rPr>
      </w:pPr>
      <w:r>
        <w:rPr>
          <w:rFonts w:ascii="Calibri" w:eastAsia="Calibri" w:hAnsi="Calibri" w:cs="Calibri"/>
          <w:sz w:val="24"/>
          <w:szCs w:val="24"/>
        </w:rPr>
        <w:t>This assignment is a full-time consultancy position in the RST at the Ministry of Education and Science of Ukraine.</w:t>
      </w:r>
    </w:p>
    <w:p w14:paraId="5B77B1B1" w14:textId="77777777" w:rsidR="008211CC" w:rsidRDefault="00000000">
      <w:pPr>
        <w:spacing w:before="240" w:after="200"/>
        <w:ind w:left="360"/>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w:t>
      </w:r>
    </w:p>
    <w:p w14:paraId="19E8AB45" w14:textId="77777777" w:rsidR="008211CC" w:rsidRDefault="00000000">
      <w:pPr>
        <w:spacing w:line="276" w:lineRule="auto"/>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0DFF32FD" w14:textId="77777777" w:rsidR="008211CC"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14:paraId="1253BAE0" w14:textId="77777777" w:rsidR="008211CC" w:rsidRDefault="008211CC">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3134E83C" w14:textId="77777777" w:rsidR="008211CC" w:rsidRDefault="00000000">
      <w:pPr>
        <w:pBdr>
          <w:top w:val="nil"/>
          <w:left w:val="nil"/>
          <w:bottom w:val="nil"/>
          <w:right w:val="nil"/>
          <w:between w:val="nil"/>
        </w:pBdr>
        <w:spacing w:line="276" w:lineRule="auto"/>
        <w:ind w:left="425"/>
        <w:jc w:val="both"/>
        <w:rPr>
          <w:rFonts w:ascii="Calibri" w:eastAsia="Calibri" w:hAnsi="Calibri" w:cs="Calibri"/>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 xml:space="preserve">ted to start in June 2024 and has an estimated duration of up to August 2025. Subject to the availability of funding, the performance of the selected consultant and the specific needs of the RST, the appointment may be extended. </w:t>
      </w:r>
    </w:p>
    <w:p w14:paraId="55BE1CDD" w14:textId="77777777" w:rsidR="008211CC" w:rsidRDefault="008211CC">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796626AB" w14:textId="77777777" w:rsidR="008211CC" w:rsidRDefault="00000000">
      <w:pPr>
        <w:pBdr>
          <w:top w:val="nil"/>
          <w:left w:val="nil"/>
          <w:bottom w:val="nil"/>
          <w:right w:val="nil"/>
          <w:between w:val="nil"/>
        </w:pBd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 xml:space="preserve">Responsibilities </w:t>
      </w:r>
    </w:p>
    <w:p w14:paraId="5EE66CE6" w14:textId="77777777" w:rsidR="008211CC" w:rsidRDefault="008211CC">
      <w:pPr>
        <w:spacing w:line="276" w:lineRule="auto"/>
        <w:jc w:val="both"/>
        <w:rPr>
          <w:rFonts w:ascii="Calibri" w:eastAsia="Calibri" w:hAnsi="Calibri" w:cs="Calibri"/>
          <w:sz w:val="24"/>
          <w:szCs w:val="24"/>
        </w:rPr>
      </w:pPr>
    </w:p>
    <w:p w14:paraId="48EC9A48" w14:textId="77777777" w:rsidR="008211CC" w:rsidRDefault="00000000">
      <w:pPr>
        <w:pBdr>
          <w:top w:val="nil"/>
          <w:left w:val="nil"/>
          <w:bottom w:val="nil"/>
          <w:right w:val="nil"/>
          <w:between w:val="nil"/>
        </w:pBdr>
        <w:spacing w:line="276" w:lineRule="auto"/>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37E7971F" w14:textId="77777777" w:rsidR="008211CC" w:rsidRDefault="00000000">
      <w:pPr>
        <w:numPr>
          <w:ilvl w:val="0"/>
          <w:numId w:val="1"/>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development of communication plans for the VET reform for its coverage on the website and social networks of the Ministry of Education and Science;</w:t>
      </w:r>
    </w:p>
    <w:p w14:paraId="4A9D475E"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communication materials, such as posts, press releases, newsletters, presentations, infographics, etc., reflecting the work on the implementation of the VET </w:t>
      </w:r>
      <w:r>
        <w:rPr>
          <w:rFonts w:ascii="Calibri" w:eastAsia="Calibri" w:hAnsi="Calibri" w:cs="Calibri"/>
          <w:sz w:val="24"/>
          <w:szCs w:val="24"/>
        </w:rPr>
        <w:lastRenderedPageBreak/>
        <w:t>reform and promoting its key achievements, and their publication on websites and in social networks of the Ministry of Education and Science;</w:t>
      </w:r>
    </w:p>
    <w:p w14:paraId="0EC7C974"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accumulation and analysis of feedback from key stakeholders of VET;</w:t>
      </w:r>
    </w:p>
    <w:p w14:paraId="218814A0"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media monitoring of social networks regarding the VET reform;</w:t>
      </w:r>
    </w:p>
    <w:p w14:paraId="7C8BFB6A"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coordination of activities with other stakeholders and partners to implement the VET communication strategy;</w:t>
      </w:r>
    </w:p>
    <w:p w14:paraId="213901AD"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organisation and holding of special events, round tables, conferences and forums of the Ministry of Education and Science in the creation of textual and visual content related to the field of VET;</w:t>
      </w:r>
    </w:p>
    <w:p w14:paraId="2302208B" w14:textId="77777777" w:rsidR="008211CC"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development of the concept of the admission campaign to VET institutions and ensuring timely communication about the progress and results of the admission campaign in social networks.</w:t>
      </w:r>
    </w:p>
    <w:p w14:paraId="23A72E0B" w14:textId="77777777" w:rsidR="008211CC" w:rsidRDefault="008211CC">
      <w:pPr>
        <w:spacing w:after="160" w:line="276" w:lineRule="auto"/>
        <w:jc w:val="both"/>
        <w:rPr>
          <w:rFonts w:ascii="Calibri" w:eastAsia="Calibri" w:hAnsi="Calibri" w:cs="Calibri"/>
          <w:sz w:val="24"/>
          <w:szCs w:val="24"/>
        </w:rPr>
      </w:pPr>
    </w:p>
    <w:p w14:paraId="5F9E22A7" w14:textId="77777777" w:rsidR="008211CC" w:rsidRDefault="00000000">
      <w:pPr>
        <w:spacing w:after="160" w:line="276" w:lineRule="auto"/>
        <w:jc w:val="both"/>
        <w:rPr>
          <w:rFonts w:ascii="Calibri" w:eastAsia="Calibri" w:hAnsi="Calibri" w:cs="Calibri"/>
          <w:color w:val="1F1F1F"/>
          <w:sz w:val="24"/>
          <w:szCs w:val="24"/>
        </w:rPr>
      </w:pPr>
      <w:r>
        <w:rPr>
          <w:rFonts w:ascii="Calibri" w:eastAsia="Calibri" w:hAnsi="Calibri" w:cs="Calibri"/>
          <w:sz w:val="24"/>
          <w:szCs w:val="24"/>
        </w:rPr>
        <w:t xml:space="preserve">             </w:t>
      </w:r>
      <w:r>
        <w:rPr>
          <w:rFonts w:ascii="Calibri" w:eastAsia="Calibri" w:hAnsi="Calibri" w:cs="Calibri"/>
          <w:b/>
          <w:sz w:val="24"/>
          <w:szCs w:val="24"/>
        </w:rPr>
        <w:t>Core</w:t>
      </w:r>
      <w:r>
        <w:rPr>
          <w:rFonts w:ascii="Calibri" w:eastAsia="Calibri" w:hAnsi="Calibri" w:cs="Calibri"/>
          <w:sz w:val="24"/>
          <w:szCs w:val="24"/>
        </w:rPr>
        <w:t xml:space="preserve"> </w:t>
      </w:r>
      <w:r>
        <w:rPr>
          <w:rFonts w:ascii="Calibri" w:eastAsia="Calibri" w:hAnsi="Calibri" w:cs="Calibri"/>
          <w:b/>
          <w:sz w:val="24"/>
          <w:szCs w:val="24"/>
        </w:rPr>
        <w:t>Deliverables</w:t>
      </w:r>
    </w:p>
    <w:p w14:paraId="50A44585" w14:textId="77777777" w:rsidR="008211CC" w:rsidRDefault="00000000">
      <w:pPr>
        <w:spacing w:line="276" w:lineRule="auto"/>
        <w:rPr>
          <w:rFonts w:ascii="Calibri" w:eastAsia="Calibri" w:hAnsi="Calibri" w:cs="Calibri"/>
          <w:sz w:val="24"/>
          <w:szCs w:val="24"/>
        </w:rPr>
      </w:pPr>
      <w:r>
        <w:rPr>
          <w:rFonts w:ascii="Calibri" w:eastAsia="Calibri" w:hAnsi="Calibri" w:cs="Calibri"/>
          <w:sz w:val="24"/>
          <w:szCs w:val="24"/>
        </w:rPr>
        <w:t>The following documents developed upon MoES request:</w:t>
      </w:r>
    </w:p>
    <w:p w14:paraId="490BEBE3" w14:textId="77777777" w:rsidR="008211CC"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communication plan of the VET reform, in accordance with the VET communication strategy, to highlight the reform in social networks of the Ministry of Education and Science;</w:t>
      </w:r>
    </w:p>
    <w:p w14:paraId="696544DF" w14:textId="77777777" w:rsidR="008211CC"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communication materials, such as posts, press releases, presentations, infographics, etc., reflecting the work on the implementation of the VET reform and promoting its key achievements, and ensuring their publication in social networks of the Ministry of Education and Science;</w:t>
      </w:r>
    </w:p>
    <w:p w14:paraId="6D0FFDF2" w14:textId="77777777" w:rsidR="008211CC"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terms of reference for the creation of communication materials (reels, videos, etc.) by other stakeholders and partners for the implementation of the VET communication strategy.</w:t>
      </w:r>
    </w:p>
    <w:p w14:paraId="198E0C13" w14:textId="77777777" w:rsidR="008211CC"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Consulting services and assistance provided in: </w:t>
      </w:r>
    </w:p>
    <w:p w14:paraId="797202C0" w14:textId="77777777" w:rsidR="008211CC"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organisation and holding of special events, round tables, conferences and forums of the Ministry of Education and Science in the creation of textual and visual content related to the field of VET;</w:t>
      </w:r>
    </w:p>
    <w:p w14:paraId="25E07564" w14:textId="77777777" w:rsidR="008211CC"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development of the concept of the admission campaign to VET schools and ensuring timely communication about the progress and results of the admission campaign in social networks;</w:t>
      </w:r>
    </w:p>
    <w:p w14:paraId="2F0437B3" w14:textId="77777777" w:rsidR="008211CC"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preparation of information and analytical reports (as needed).</w:t>
      </w:r>
    </w:p>
    <w:p w14:paraId="4FD9949C" w14:textId="77777777" w:rsidR="008211CC" w:rsidRDefault="008211CC">
      <w:pPr>
        <w:spacing w:line="276" w:lineRule="auto"/>
        <w:rPr>
          <w:rFonts w:ascii="Calibri" w:eastAsia="Calibri" w:hAnsi="Calibri" w:cs="Calibri"/>
          <w:color w:val="000000"/>
          <w:sz w:val="24"/>
          <w:szCs w:val="24"/>
        </w:rPr>
      </w:pPr>
    </w:p>
    <w:p w14:paraId="6927028E" w14:textId="77777777" w:rsidR="008211CC"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1899F248"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64F06ED3" w14:textId="77777777" w:rsidR="008211CC"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 xml:space="preserve">5.1 Qualifications and skills: </w:t>
      </w:r>
    </w:p>
    <w:p w14:paraId="76D8771B"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Master’s degree (or equivalent) in a relevant field (communications, marketing);</w:t>
      </w:r>
    </w:p>
    <w:p w14:paraId="695E3A92"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Perfect Ukrainian and fluent English;</w:t>
      </w:r>
    </w:p>
    <w:p w14:paraId="5EF9E54E"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Impeccable ethical standards;</w:t>
      </w:r>
    </w:p>
    <w:p w14:paraId="33DEBB40"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Excellent communication and interpersonal skills;</w:t>
      </w:r>
    </w:p>
    <w:p w14:paraId="02C25EE5"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Strong organisational management, analytical and presentation skills;</w:t>
      </w:r>
    </w:p>
    <w:p w14:paraId="75BF2618"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Motivated team player with the ability to work independently;</w:t>
      </w:r>
    </w:p>
    <w:p w14:paraId="41255BAF"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lastRenderedPageBreak/>
        <w:t>General PC proficiency (MS Office, E-mail software, web surfing, social networks).</w:t>
      </w:r>
    </w:p>
    <w:p w14:paraId="513B27CF" w14:textId="77777777" w:rsidR="008211CC" w:rsidRDefault="008211CC">
      <w:pPr>
        <w:spacing w:line="276" w:lineRule="auto"/>
        <w:ind w:left="1080" w:hanging="360"/>
        <w:jc w:val="both"/>
        <w:rPr>
          <w:rFonts w:ascii="Calibri" w:eastAsia="Calibri" w:hAnsi="Calibri" w:cs="Calibri"/>
          <w:sz w:val="24"/>
          <w:szCs w:val="24"/>
        </w:rPr>
      </w:pPr>
    </w:p>
    <w:p w14:paraId="657304DE" w14:textId="77777777" w:rsidR="008211CC"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5.2 Professional experience:</w:t>
      </w:r>
    </w:p>
    <w:p w14:paraId="088E9C3B"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More than 5 years of general post-graduate professional experience;</w:t>
      </w:r>
    </w:p>
    <w:p w14:paraId="620C4645"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of work in the education sector would be an asset.</w:t>
      </w:r>
    </w:p>
    <w:p w14:paraId="0BF09FCF" w14:textId="77777777" w:rsidR="008211CC" w:rsidRDefault="008211CC">
      <w:pPr>
        <w:spacing w:line="276" w:lineRule="auto"/>
        <w:ind w:left="1440" w:hanging="360"/>
        <w:jc w:val="both"/>
        <w:rPr>
          <w:rFonts w:ascii="Calibri" w:eastAsia="Calibri" w:hAnsi="Calibri" w:cs="Calibri"/>
          <w:sz w:val="24"/>
          <w:szCs w:val="24"/>
        </w:rPr>
      </w:pPr>
    </w:p>
    <w:p w14:paraId="292F7A67" w14:textId="77777777" w:rsidR="008211CC"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5.3 Other competencies: </w:t>
      </w:r>
    </w:p>
    <w:p w14:paraId="1D778FB8"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More than 3 years of professional experience in communications;</w:t>
      </w:r>
    </w:p>
    <w:p w14:paraId="0ED15891"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in working with local and international education experts, as well as different types of educational stakeholders;</w:t>
      </w:r>
    </w:p>
    <w:p w14:paraId="103F7A89"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6E4C94A9"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Basic knowledge of Adobe Photoshop, Adobe Illustrator or other graphics editor;</w:t>
      </w:r>
    </w:p>
    <w:p w14:paraId="0AF00EC2" w14:textId="77777777" w:rsidR="008211C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working with a multidisciplinary team would be an asset.</w:t>
      </w:r>
    </w:p>
    <w:p w14:paraId="3672E997" w14:textId="77777777" w:rsidR="008211CC" w:rsidRDefault="008211C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Calibri" w:eastAsia="Calibri" w:hAnsi="Calibri" w:cs="Calibri"/>
          <w:sz w:val="24"/>
          <w:szCs w:val="24"/>
        </w:rPr>
      </w:pPr>
    </w:p>
    <w:p w14:paraId="717819C6"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sz w:val="24"/>
          <w:szCs w:val="24"/>
        </w:rPr>
      </w:pPr>
    </w:p>
    <w:p w14:paraId="2781AB8E" w14:textId="77777777" w:rsidR="008211CC" w:rsidRDefault="00000000">
      <w:pPr>
        <w:pBdr>
          <w:top w:val="nil"/>
          <w:left w:val="nil"/>
          <w:bottom w:val="nil"/>
          <w:right w:val="nil"/>
          <w:between w:val="nil"/>
        </w:pBdr>
        <w:spacing w:line="276" w:lineRule="auto"/>
        <w:ind w:left="1080" w:hanging="360"/>
        <w:jc w:val="both"/>
        <w:rPr>
          <w:rFonts w:ascii="Calibri" w:eastAsia="Calibri" w:hAnsi="Calibri" w:cs="Calibri"/>
          <w:b/>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349F2C58"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b/>
          <w:sz w:val="24"/>
          <w:szCs w:val="24"/>
        </w:rPr>
      </w:pPr>
    </w:p>
    <w:p w14:paraId="597509ED" w14:textId="77777777" w:rsidR="008211CC"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A0AC0C1" w14:textId="77777777" w:rsidR="008211CC" w:rsidRDefault="008211CC">
      <w:pPr>
        <w:pBdr>
          <w:top w:val="nil"/>
          <w:left w:val="nil"/>
          <w:bottom w:val="nil"/>
          <w:right w:val="nil"/>
          <w:between w:val="nil"/>
        </w:pBdr>
        <w:spacing w:line="276" w:lineRule="auto"/>
        <w:ind w:left="720"/>
        <w:jc w:val="both"/>
        <w:rPr>
          <w:rFonts w:ascii="Calibri" w:eastAsia="Calibri" w:hAnsi="Calibri" w:cs="Calibri"/>
          <w:sz w:val="24"/>
          <w:szCs w:val="24"/>
        </w:rPr>
      </w:pPr>
    </w:p>
    <w:p w14:paraId="0991AF64" w14:textId="77777777" w:rsidR="008211CC"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35024BCC" w14:textId="77777777" w:rsidR="008211CC" w:rsidRDefault="008211CC">
      <w:pPr>
        <w:pBdr>
          <w:top w:val="nil"/>
          <w:left w:val="nil"/>
          <w:bottom w:val="nil"/>
          <w:right w:val="nil"/>
          <w:between w:val="nil"/>
        </w:pBdr>
        <w:spacing w:line="276" w:lineRule="auto"/>
        <w:jc w:val="both"/>
        <w:rPr>
          <w:rFonts w:ascii="Calibri" w:eastAsia="Calibri" w:hAnsi="Calibri" w:cs="Calibri"/>
          <w:color w:val="000000"/>
          <w:sz w:val="24"/>
          <w:szCs w:val="24"/>
        </w:rPr>
      </w:pPr>
    </w:p>
    <w:p w14:paraId="34229AFD"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2EA0B97F" w14:textId="77777777" w:rsidR="008211CC" w:rsidRDefault="00000000">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66F911F4" w14:textId="77777777" w:rsidR="008211CC"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09.06</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for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7C32AF27" w14:textId="77777777" w:rsidR="008211CC" w:rsidRDefault="008211CC">
      <w:pPr>
        <w:pBdr>
          <w:top w:val="nil"/>
          <w:left w:val="nil"/>
          <w:bottom w:val="nil"/>
          <w:right w:val="nil"/>
          <w:between w:val="nil"/>
        </w:pBdr>
        <w:spacing w:line="276" w:lineRule="auto"/>
        <w:ind w:left="850"/>
        <w:jc w:val="both"/>
        <w:rPr>
          <w:rFonts w:ascii="Calibri" w:eastAsia="Calibri" w:hAnsi="Calibri" w:cs="Calibri"/>
          <w:sz w:val="24"/>
          <w:szCs w:val="24"/>
        </w:rPr>
      </w:pPr>
      <w:bookmarkStart w:id="1" w:name="_heading=h.9hyapvgzilp6" w:colFirst="0" w:colLast="0"/>
      <w:bookmarkEnd w:id="1"/>
    </w:p>
    <w:p w14:paraId="3F76727D" w14:textId="77777777" w:rsidR="008211CC" w:rsidRDefault="00000000">
      <w:pPr>
        <w:pBdr>
          <w:top w:val="nil"/>
          <w:left w:val="nil"/>
          <w:bottom w:val="nil"/>
          <w:right w:val="nil"/>
          <w:between w:val="nil"/>
        </w:pBdr>
        <w:spacing w:line="276" w:lineRule="auto"/>
        <w:ind w:left="850"/>
        <w:jc w:val="both"/>
        <w:rPr>
          <w:rFonts w:ascii="Calibri" w:eastAsia="Calibri" w:hAnsi="Calibri" w:cs="Calibri"/>
          <w:b/>
          <w:sz w:val="24"/>
          <w:szCs w:val="24"/>
        </w:rPr>
      </w:pPr>
      <w:bookmarkStart w:id="2" w:name="_heading=h.grw77l49craa" w:colFirst="0" w:colLast="0"/>
      <w:bookmarkEnd w:id="2"/>
      <w:r>
        <w:rPr>
          <w:rFonts w:ascii="Calibri" w:eastAsia="Calibri" w:hAnsi="Calibri" w:cs="Calibri"/>
          <w:b/>
          <w:sz w:val="24"/>
          <w:szCs w:val="24"/>
        </w:rPr>
        <w:t>Important notice: only Ukrainian nationals are eligible to apply; civil servants are not eligible to apply unless 6 months have elapsed since they left such employment.</w:t>
      </w:r>
    </w:p>
    <w:p w14:paraId="3E13010C" w14:textId="77777777" w:rsidR="008211CC" w:rsidRDefault="008211CC">
      <w:pPr>
        <w:pBdr>
          <w:top w:val="nil"/>
          <w:left w:val="nil"/>
          <w:bottom w:val="nil"/>
          <w:right w:val="nil"/>
          <w:between w:val="nil"/>
        </w:pBdr>
        <w:spacing w:line="276" w:lineRule="auto"/>
        <w:ind w:left="850"/>
        <w:jc w:val="both"/>
        <w:rPr>
          <w:rFonts w:ascii="Calibri" w:eastAsia="Calibri" w:hAnsi="Calibri" w:cs="Calibri"/>
          <w:b/>
          <w:sz w:val="24"/>
          <w:szCs w:val="24"/>
        </w:rPr>
      </w:pPr>
      <w:bookmarkStart w:id="3" w:name="_heading=h.s5g91wadgvef" w:colFirst="0" w:colLast="0"/>
      <w:bookmarkEnd w:id="3"/>
    </w:p>
    <w:p w14:paraId="7A1C08D1" w14:textId="77777777" w:rsidR="008211CC"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4" w:name="_heading=h.qeif7o1x9ruu" w:colFirst="0" w:colLast="0"/>
      <w:bookmarkEnd w:id="4"/>
      <w:r>
        <w:rPr>
          <w:rFonts w:ascii="Calibri" w:eastAsia="Calibri" w:hAnsi="Calibri" w:cs="Calibri"/>
          <w:sz w:val="24"/>
          <w:szCs w:val="24"/>
        </w:rPr>
        <w:t xml:space="preserve">Only applications which have been submitted using the correct template and are fully completed will be considered. </w:t>
      </w:r>
    </w:p>
    <w:p w14:paraId="208B2381" w14:textId="77777777" w:rsidR="008211CC" w:rsidRDefault="008211CC">
      <w:pPr>
        <w:pBdr>
          <w:top w:val="nil"/>
          <w:left w:val="nil"/>
          <w:bottom w:val="nil"/>
          <w:right w:val="nil"/>
          <w:between w:val="nil"/>
        </w:pBdr>
        <w:spacing w:line="276" w:lineRule="auto"/>
        <w:jc w:val="both"/>
        <w:rPr>
          <w:rFonts w:ascii="Calibri" w:eastAsia="Calibri" w:hAnsi="Calibri" w:cs="Calibri"/>
          <w:color w:val="000000"/>
          <w:sz w:val="24"/>
          <w:szCs w:val="24"/>
        </w:rPr>
      </w:pPr>
    </w:p>
    <w:p w14:paraId="14DDBCCB" w14:textId="77777777" w:rsidR="008211CC" w:rsidRDefault="00000000">
      <w:pPr>
        <w:pBdr>
          <w:top w:val="nil"/>
          <w:left w:val="nil"/>
          <w:bottom w:val="nil"/>
          <w:right w:val="nil"/>
          <w:between w:val="nil"/>
        </w:pBdr>
        <w:spacing w:line="276" w:lineRule="auto"/>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19A082AD" w14:textId="77777777" w:rsidR="008211CC" w:rsidRDefault="008211CC">
      <w:pPr>
        <w:pBdr>
          <w:top w:val="nil"/>
          <w:left w:val="nil"/>
          <w:bottom w:val="nil"/>
          <w:right w:val="nil"/>
          <w:between w:val="nil"/>
        </w:pBdr>
        <w:spacing w:line="276" w:lineRule="auto"/>
        <w:ind w:left="1080" w:hanging="360"/>
        <w:jc w:val="both"/>
        <w:rPr>
          <w:rFonts w:ascii="Calibri" w:eastAsia="Calibri" w:hAnsi="Calibri" w:cs="Calibri"/>
          <w:sz w:val="24"/>
          <w:szCs w:val="24"/>
        </w:rPr>
      </w:pPr>
    </w:p>
    <w:p w14:paraId="3DC1F2E6" w14:textId="77777777" w:rsidR="008211CC"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8211CC">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46BD5" w14:textId="77777777" w:rsidR="00DA31F4" w:rsidRDefault="00DA31F4">
      <w:r>
        <w:separator/>
      </w:r>
    </w:p>
  </w:endnote>
  <w:endnote w:type="continuationSeparator" w:id="0">
    <w:p w14:paraId="4E0917D6" w14:textId="77777777" w:rsidR="00DA31F4" w:rsidRDefault="00DA3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8BE21C7E-78D4-482F-8D20-544B4B2C3EF1}"/>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45BAAECB-52E7-4FFF-9D6D-0488A16DF8CD}"/>
    <w:embedItalic r:id="rId3" w:fontKey="{3581D554-6BDA-4E12-B31A-6490298E101A}"/>
  </w:font>
  <w:font w:name="Calibri">
    <w:panose1 w:val="020F0502020204030204"/>
    <w:charset w:val="CC"/>
    <w:family w:val="swiss"/>
    <w:pitch w:val="variable"/>
    <w:sig w:usb0="E4002EFF" w:usb1="C200247B" w:usb2="00000009" w:usb3="00000000" w:csb0="000001FF" w:csb1="00000000"/>
    <w:embedRegular r:id="rId4" w:fontKey="{11D77EE2-C03E-4A9E-96DE-DCB56C23ED0E}"/>
    <w:embedBold r:id="rId5" w:fontKey="{2EA655FD-CE83-44A2-B27A-906A91E5A582}"/>
    <w:embedBoldItalic r:id="rId6" w:fontKey="{508FFE00-0266-4D4E-9660-D1E57F83E2F3}"/>
  </w:font>
  <w:font w:name="Cambria">
    <w:panose1 w:val="02040503050406030204"/>
    <w:charset w:val="CC"/>
    <w:family w:val="roman"/>
    <w:pitch w:val="variable"/>
    <w:sig w:usb0="E00006FF" w:usb1="420024FF" w:usb2="02000000" w:usb3="00000000" w:csb0="0000019F" w:csb1="00000000"/>
    <w:embedRegular r:id="rId7" w:fontKey="{9F22295A-E84D-4FFE-8D90-DF3429BD7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6A9B5" w14:textId="77777777" w:rsidR="008211CC" w:rsidRDefault="008211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0B9F" w14:textId="77777777" w:rsidR="008211CC" w:rsidRDefault="008211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1FE6A" w14:textId="77777777" w:rsidR="00DA31F4" w:rsidRDefault="00DA31F4">
      <w:r>
        <w:separator/>
      </w:r>
    </w:p>
  </w:footnote>
  <w:footnote w:type="continuationSeparator" w:id="0">
    <w:p w14:paraId="51D54B97" w14:textId="77777777" w:rsidR="00DA31F4" w:rsidRDefault="00DA31F4">
      <w:r>
        <w:continuationSeparator/>
      </w:r>
    </w:p>
  </w:footnote>
  <w:footnote w:id="1">
    <w:p w14:paraId="6F470AC5" w14:textId="77777777" w:rsidR="008211CC" w:rsidRDefault="00000000">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2"/>
          <w:szCs w:val="22"/>
          <w:highlight w:val="white"/>
        </w:rPr>
        <w:t>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E3759" w14:textId="77777777" w:rsidR="008211CC" w:rsidRDefault="008211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F914" w14:textId="77777777" w:rsidR="008211CC" w:rsidRDefault="008211C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5615E"/>
    <w:multiLevelType w:val="multilevel"/>
    <w:tmpl w:val="5BE0F482"/>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4FB517C4"/>
    <w:multiLevelType w:val="multilevel"/>
    <w:tmpl w:val="C8B8D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A2114F"/>
    <w:multiLevelType w:val="multilevel"/>
    <w:tmpl w:val="817CE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7157936">
    <w:abstractNumId w:val="2"/>
  </w:num>
  <w:num w:numId="2" w16cid:durableId="1535775588">
    <w:abstractNumId w:val="1"/>
  </w:num>
  <w:num w:numId="3" w16cid:durableId="1460493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1CC"/>
    <w:rsid w:val="002A1302"/>
    <w:rsid w:val="008211CC"/>
    <w:rsid w:val="00DA31F4"/>
    <w:rsid w:val="00DF04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FABCA"/>
  <w15:docId w15:val="{28D0115C-947B-4116-8086-0B0CA6488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BF5531"/>
    <w:pPr>
      <w:tabs>
        <w:tab w:val="center" w:pos="4513"/>
        <w:tab w:val="right" w:pos="9026"/>
      </w:tabs>
    </w:pPr>
  </w:style>
  <w:style w:type="character" w:customStyle="1" w:styleId="a7">
    <w:name w:val="Верхній колонтитул Знак"/>
    <w:basedOn w:val="a0"/>
    <w:link w:val="a6"/>
    <w:uiPriority w:val="99"/>
    <w:rsid w:val="00BF5531"/>
  </w:style>
  <w:style w:type="paragraph" w:styleId="a8">
    <w:name w:val="footer"/>
    <w:basedOn w:val="a"/>
    <w:link w:val="a9"/>
    <w:uiPriority w:val="99"/>
    <w:unhideWhenUsed/>
    <w:rsid w:val="00BF5531"/>
    <w:pPr>
      <w:tabs>
        <w:tab w:val="center" w:pos="4513"/>
        <w:tab w:val="right" w:pos="9026"/>
      </w:tabs>
    </w:pPr>
  </w:style>
  <w:style w:type="character" w:customStyle="1" w:styleId="a9">
    <w:name w:val="Нижній колонтитул Знак"/>
    <w:basedOn w:val="a0"/>
    <w:link w:val="a8"/>
    <w:uiPriority w:val="99"/>
    <w:rsid w:val="00BF5531"/>
  </w:style>
  <w:style w:type="character" w:styleId="aa">
    <w:name w:val="annotation reference"/>
    <w:basedOn w:val="a0"/>
    <w:uiPriority w:val="99"/>
    <w:semiHidden/>
    <w:unhideWhenUsed/>
    <w:rsid w:val="00BF5531"/>
    <w:rPr>
      <w:sz w:val="16"/>
      <w:szCs w:val="16"/>
    </w:rPr>
  </w:style>
  <w:style w:type="paragraph" w:styleId="ab">
    <w:name w:val="annotation text"/>
    <w:basedOn w:val="a"/>
    <w:link w:val="ac"/>
    <w:uiPriority w:val="99"/>
    <w:unhideWhenUsed/>
    <w:rsid w:val="00BF5531"/>
  </w:style>
  <w:style w:type="character" w:customStyle="1" w:styleId="ac">
    <w:name w:val="Текст примітки Знак"/>
    <w:basedOn w:val="a0"/>
    <w:link w:val="ab"/>
    <w:uiPriority w:val="99"/>
    <w:rsid w:val="00BF5531"/>
  </w:style>
  <w:style w:type="paragraph" w:styleId="ad">
    <w:name w:val="annotation subject"/>
    <w:basedOn w:val="ab"/>
    <w:next w:val="ab"/>
    <w:link w:val="ae"/>
    <w:uiPriority w:val="99"/>
    <w:semiHidden/>
    <w:unhideWhenUsed/>
    <w:rsid w:val="00BF5531"/>
    <w:rPr>
      <w:b/>
      <w:bCs/>
    </w:rPr>
  </w:style>
  <w:style w:type="character" w:customStyle="1" w:styleId="ae">
    <w:name w:val="Тема примітки Знак"/>
    <w:basedOn w:val="ac"/>
    <w:link w:val="ad"/>
    <w:uiPriority w:val="99"/>
    <w:semiHidden/>
    <w:rsid w:val="00BF5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3mYoWpv95YEw0DWTnP8AzJxlzA==">CgMxLjAyCWguMzBqMHpsbDIOaC45aHlhcHZnemlscDYyDmguZ3J3NzdsNDljcmFhMg5oLnM1Zzkxd2FkZ3ZlZjIOaC5xZWlmN28xeDlydXU4AHIhMXUwT0FZVXBXaTkyRjdSZTJpLUQyZUdUYlNlRnJILTd2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5531</Characters>
  <Application>Microsoft Office Word</Application>
  <DocSecurity>0</DocSecurity>
  <Lines>128</Lines>
  <Paragraphs>66</Paragraphs>
  <ScaleCrop>false</ScaleCrop>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1</cp:revision>
  <dcterms:created xsi:type="dcterms:W3CDTF">2024-01-23T16:01:00Z</dcterms:created>
  <dcterms:modified xsi:type="dcterms:W3CDTF">2024-05-24T16:59:00Z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7" name="bjDocumentLabelXML-0">
    <vt:lpwstr>ames.com/2008/01/sie/internal/label"&gt;&lt;element uid="9c87da95-7b2f-439f-bfd9-321fc51f6870" value="" /&gt;&lt;element uid="214105f6-acd4-485a-afa0-a0b988f7534c" value="" /&gt;&lt;/sisl&gt;</vt:lpwstr>
  </property>
  <property fmtid="{D5CDD505-2E9C-101B-9397-08002B2CF9AE}" pid="8" name="bjClsUserRVM">
    <vt:lpwstr>[]</vt:lpwstr>
  </property>
</Properties>
</file>