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CADF" w14:textId="77777777" w:rsidR="00775BC1" w:rsidRDefault="00775BC1" w:rsidP="00775BC1">
      <w:pPr>
        <w:rPr>
          <w:rFonts w:cstheme="minorHAnsi"/>
          <w:b/>
          <w:color w:val="000000" w:themeColor="text1"/>
          <w:lang w:val="en-GB"/>
        </w:rPr>
      </w:pPr>
      <w:r>
        <w:rPr>
          <w:rFonts w:cstheme="minorHAnsi"/>
          <w:b/>
          <w:color w:val="000000" w:themeColor="text1"/>
          <w:lang w:val="en-GB"/>
        </w:rPr>
        <w:t>Annex G10</w:t>
      </w:r>
      <w:r w:rsidRPr="007053C4">
        <w:rPr>
          <w:rFonts w:cstheme="minorHAnsi"/>
          <w:b/>
          <w:color w:val="000000" w:themeColor="text1"/>
          <w:lang w:val="en-GB"/>
        </w:rPr>
        <w:t xml:space="preserve"> - </w:t>
      </w:r>
      <w:r w:rsidRPr="00F220DF">
        <w:rPr>
          <w:rFonts w:cstheme="minorHAnsi"/>
          <w:b/>
          <w:color w:val="000000" w:themeColor="text1"/>
          <w:lang w:val="en-GB"/>
        </w:rPr>
        <w:t>Non-Disclosure Agreement (NDA) Form</w:t>
      </w:r>
    </w:p>
    <w:p w14:paraId="471E9A0A" w14:textId="77777777" w:rsidR="00775BC1" w:rsidRDefault="00775BC1" w:rsidP="00775BC1">
      <w:pPr>
        <w:rPr>
          <w:rFonts w:cstheme="minorHAnsi"/>
          <w:b/>
          <w:color w:val="000000" w:themeColor="text1"/>
          <w:lang w:val="en-GB"/>
        </w:rPr>
      </w:pPr>
    </w:p>
    <w:p w14:paraId="7C0840FB" w14:textId="77777777" w:rsidR="00775BC1" w:rsidRDefault="00775BC1" w:rsidP="00775BC1">
      <w:pPr>
        <w:rPr>
          <w:rFonts w:cstheme="minorHAnsi"/>
          <w:b/>
          <w:color w:val="000000" w:themeColor="text1"/>
          <w:lang w:val="en-GB"/>
        </w:rPr>
      </w:pPr>
    </w:p>
    <w:p w14:paraId="63B1C4BC" w14:textId="77777777" w:rsidR="00775BC1" w:rsidRPr="007053C4" w:rsidRDefault="00775BC1" w:rsidP="00775BC1">
      <w:pPr>
        <w:rPr>
          <w:rFonts w:cstheme="minorHAnsi"/>
          <w:b/>
          <w:color w:val="000000" w:themeColor="text1"/>
          <w:lang w:val="en-GB"/>
        </w:rPr>
      </w:pPr>
    </w:p>
    <w:p w14:paraId="35D53B56"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14:paraId="50522051"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14:paraId="79AEA79A" w14:textId="77777777"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14:paraId="3C60B987" w14:textId="77777777" w:rsidR="00775BC1" w:rsidRPr="00775BC1" w:rsidRDefault="00775BC1" w:rsidP="00775BC1">
      <w:pPr>
        <w:snapToGrid w:val="0"/>
        <w:spacing w:line="240" w:lineRule="auto"/>
        <w:rPr>
          <w:rFonts w:cstheme="minorHAnsi"/>
          <w:lang w:val="ru-RU"/>
        </w:rPr>
      </w:pPr>
    </w:p>
    <w:p w14:paraId="65BA502D" w14:textId="77777777" w:rsidR="00775BC1" w:rsidRPr="00775BC1" w:rsidRDefault="00775BC1" w:rsidP="00775BC1">
      <w:pPr>
        <w:pStyle w:val="ac"/>
        <w:snapToGrid w:val="0"/>
        <w:spacing w:before="120" w:after="0" w:line="240" w:lineRule="auto"/>
        <w:jc w:val="center"/>
        <w:rPr>
          <w:rFonts w:asciiTheme="minorHAnsi" w:eastAsia="Helvetica Neue" w:hAnsiTheme="minorHAnsi" w:cstheme="minorHAnsi"/>
          <w:b/>
          <w:iCs/>
          <w:sz w:val="24"/>
          <w:szCs w:val="24"/>
          <w:lang w:val="uk-UA"/>
        </w:rPr>
      </w:pPr>
      <w:r w:rsidRPr="00775BC1">
        <w:rPr>
          <w:rFonts w:asciiTheme="minorHAnsi" w:eastAsia="Helvetica Neue" w:hAnsiTheme="minorHAnsi" w:cstheme="minorHAnsi"/>
          <w:b/>
          <w:iCs/>
          <w:sz w:val="24"/>
          <w:szCs w:val="24"/>
          <w:lang w:val="ru-RU"/>
        </w:rPr>
        <w:t xml:space="preserve">Заява – зобов`язання </w:t>
      </w:r>
      <w:r w:rsidRPr="00775BC1">
        <w:rPr>
          <w:rFonts w:asciiTheme="minorHAnsi" w:eastAsia="Helvetica Neue" w:hAnsiTheme="minorHAnsi" w:cstheme="minorHAnsi"/>
          <w:b/>
          <w:iCs/>
          <w:sz w:val="24"/>
          <w:szCs w:val="24"/>
          <w:lang w:val="uk-UA"/>
        </w:rPr>
        <w:t>про нерозголошення</w:t>
      </w:r>
    </w:p>
    <w:p w14:paraId="37A2A9E9" w14:textId="77777777" w:rsidR="00775BC1" w:rsidRPr="00775BC1" w:rsidRDefault="00775BC1" w:rsidP="00775BC1">
      <w:pPr>
        <w:snapToGrid w:val="0"/>
        <w:spacing w:before="120" w:line="240" w:lineRule="auto"/>
        <w:jc w:val="both"/>
        <w:rPr>
          <w:rFonts w:eastAsia="Helvetica Neue" w:cstheme="minorHAnsi"/>
        </w:rPr>
      </w:pPr>
    </w:p>
    <w:p w14:paraId="765D2822"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14:paraId="6ED98E0B"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14:paraId="2B2B3934"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14:paraId="343E4773" w14:textId="77777777" w:rsidR="00775BC1" w:rsidRPr="00775BC1" w:rsidRDefault="00775BC1" w:rsidP="00775BC1">
      <w:pPr>
        <w:pStyle w:val="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14:paraId="5447CC29"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проєкту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a9"/>
          <w:rFonts w:eastAsia="Helvetica Neue" w:cstheme="minorHAnsi"/>
        </w:rPr>
        <w:footnoteReference w:id="1"/>
      </w:r>
      <w:r w:rsidRPr="00775BC1">
        <w:rPr>
          <w:rFonts w:eastAsia="Helvetica Neue" w:cstheme="minorHAnsi"/>
        </w:rPr>
        <w:t xml:space="preserve"> (далі -«Проєкт»), Кандидат(-ка) може отримати Конфіденційну інформацію. </w:t>
      </w:r>
    </w:p>
    <w:p w14:paraId="61702260"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Конфіденційна — будь-яка інформація, що стосується Проєкту, яка не є загальнодоступною й стала відомою Кандидату(-ці) під час Відбору.</w:t>
      </w:r>
    </w:p>
    <w:p w14:paraId="25E3A2C8"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14:paraId="28E88755"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14:paraId="7B9C95F3"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14:paraId="413195D2"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14:paraId="264D6D96"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14:paraId="0371D43C" w14:textId="77777777"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14:paraId="40E7B2E0"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13C6143E"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14:paraId="31035256"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14:paraId="677A6F7A"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14:paraId="5F138B09" w14:textId="77777777" w:rsidR="00775BC1" w:rsidRPr="00775BC1" w:rsidRDefault="00775BC1" w:rsidP="00775BC1">
      <w:pPr>
        <w:pStyle w:val="aa"/>
        <w:numPr>
          <w:ilvl w:val="0"/>
          <w:numId w:val="2"/>
        </w:numPr>
        <w:snapToGrid w:val="0"/>
        <w:spacing w:before="120" w:line="240" w:lineRule="auto"/>
        <w:jc w:val="both"/>
        <w:rPr>
          <w:rFonts w:eastAsia="Helvetica Neue" w:cstheme="minorHAnsi"/>
        </w:rPr>
      </w:pPr>
      <w:r w:rsidRPr="00775BC1">
        <w:rPr>
          <w:rFonts w:eastAsia="Helvetica Neue" w:cstheme="minorHAnsi"/>
          <w:b/>
        </w:rPr>
        <w:t>Відповідальність та вирішення спорів</w:t>
      </w:r>
    </w:p>
    <w:p w14:paraId="0BC9D1CF" w14:textId="77777777"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Кандидатом(-ткою)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 xml:space="preserve">завдані цим збитки. Відшкодування збитків, завданих не виконанням або неналежним виконанням, не звільняє Кандидата(-тку)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xml:space="preserve">, вирішуються шляхом переговорів між Кандидатом (-ткою) і ГС «ФАРУ». Якщо спір неможливо вирішити шляхом переговорів, він вирішується у судовому порядку відповідно до законодавства України. </w:t>
      </w:r>
    </w:p>
    <w:p w14:paraId="58829723" w14:textId="77777777"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14:paraId="24ED089C" w14:textId="77777777"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14:paraId="34701BEB" w14:textId="77777777" w:rsidR="00775BC1" w:rsidRPr="00775BC1" w:rsidRDefault="00775BC1" w:rsidP="00775BC1">
      <w:pPr>
        <w:pStyle w:val="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14:paraId="4BEBD8A4" w14:textId="77777777" w:rsidR="00775BC1" w:rsidRPr="00775BC1" w:rsidRDefault="00775BC1" w:rsidP="00775BC1">
      <w:pPr>
        <w:tabs>
          <w:tab w:val="left" w:pos="709"/>
        </w:tabs>
        <w:spacing w:after="0" w:line="240" w:lineRule="auto"/>
        <w:ind w:left="720" w:hanging="720"/>
        <w:rPr>
          <w:rFonts w:eastAsia="Helvetica Neue" w:cstheme="minorHAnsi"/>
        </w:rPr>
      </w:pPr>
    </w:p>
    <w:p w14:paraId="31E2F65A" w14:textId="77777777" w:rsidR="005B768B" w:rsidRPr="00775BC1" w:rsidRDefault="005B768B">
      <w:pPr>
        <w:rPr>
          <w:rFonts w:cstheme="minorHAnsi"/>
        </w:rPr>
      </w:pPr>
    </w:p>
    <w:sectPr w:rsidR="005B768B" w:rsidRPr="00775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BE480" w14:textId="77777777" w:rsidR="00EA74E6" w:rsidRDefault="00EA74E6" w:rsidP="00775BC1">
      <w:pPr>
        <w:spacing w:after="0" w:line="240" w:lineRule="auto"/>
      </w:pPr>
      <w:r>
        <w:separator/>
      </w:r>
    </w:p>
  </w:endnote>
  <w:endnote w:type="continuationSeparator" w:id="0">
    <w:p w14:paraId="58B62149" w14:textId="77777777" w:rsidR="00EA74E6" w:rsidRDefault="00EA74E6"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DF2F" w14:textId="77777777" w:rsidR="00775BC1" w:rsidRDefault="00000000" w:rsidP="00826630">
    <w:pPr>
      <w:pStyle w:val="a5"/>
      <w:jc w:val="center"/>
    </w:pPr>
    <w:fldSimple w:instr=" DOCPROPERTY bjFooterEvenPageDocProperty \* MERGEFORMAT " w:fldLock="1">
      <w:r w:rsidR="00826630" w:rsidRPr="00826630">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0EEA" w14:textId="77777777" w:rsidR="00775BC1" w:rsidRDefault="00000000" w:rsidP="00826630">
    <w:pPr>
      <w:pStyle w:val="a5"/>
      <w:jc w:val="center"/>
    </w:pPr>
    <w:fldSimple w:instr=" DOCPROPERTY bjFooterBothDocProperty \* MERGEFORMAT " w:fldLock="1">
      <w:r w:rsidR="00826630" w:rsidRPr="00826630">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55B0" w14:textId="77777777" w:rsidR="00775BC1" w:rsidRDefault="00000000" w:rsidP="00826630">
    <w:pPr>
      <w:pStyle w:val="a5"/>
      <w:jc w:val="center"/>
    </w:pPr>
    <w:fldSimple w:instr=" DOCPROPERTY bjFooterFirstPageDocProperty \* MERGEFORMAT " w:fldLock="1">
      <w:r w:rsidR="00826630" w:rsidRPr="00826630">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DB9B4" w14:textId="77777777" w:rsidR="00EA74E6" w:rsidRDefault="00EA74E6" w:rsidP="00775BC1">
      <w:pPr>
        <w:spacing w:after="0" w:line="240" w:lineRule="auto"/>
      </w:pPr>
      <w:r>
        <w:separator/>
      </w:r>
    </w:p>
  </w:footnote>
  <w:footnote w:type="continuationSeparator" w:id="0">
    <w:p w14:paraId="4EBDF7C2" w14:textId="77777777" w:rsidR="00EA74E6" w:rsidRDefault="00EA74E6" w:rsidP="00775BC1">
      <w:pPr>
        <w:spacing w:after="0" w:line="240" w:lineRule="auto"/>
      </w:pPr>
      <w:r>
        <w:continuationSeparator/>
      </w:r>
    </w:p>
  </w:footnote>
  <w:footnote w:id="1">
    <w:p w14:paraId="6835A5D1" w14:textId="77777777" w:rsidR="00775BC1" w:rsidRPr="0020602D" w:rsidRDefault="00775BC1" w:rsidP="00775BC1">
      <w:pPr>
        <w:pStyle w:val="a7"/>
        <w:jc w:val="both"/>
        <w:rPr>
          <w:rFonts w:asciiTheme="majorHAnsi" w:hAnsiTheme="majorHAnsi" w:cstheme="majorHAnsi"/>
          <w:lang w:val="en-GB"/>
        </w:rPr>
      </w:pPr>
      <w:r w:rsidRPr="0020602D">
        <w:rPr>
          <w:rStyle w:val="a9"/>
          <w:rFonts w:asciiTheme="majorHAnsi" w:hAnsiTheme="majorHAnsi" w:cstheme="majorHAnsi"/>
        </w:rPr>
        <w:footnoteRef/>
      </w:r>
      <w:r w:rsidRPr="0020602D">
        <w:rPr>
          <w:rFonts w:asciiTheme="majorHAnsi" w:hAnsiTheme="majorHAnsi" w:cstheme="majorHAnsi"/>
        </w:rPr>
        <w:t xml:space="preserve"> “</w:t>
      </w:r>
      <w:r w:rsidRPr="0020602D">
        <w:rPr>
          <w:rFonts w:asciiTheme="majorHAnsi" w:hAnsiTheme="majorHAnsi" w:cstheme="majorHAnsi"/>
          <w:i/>
          <w:iCs/>
        </w:rPr>
        <w:t>Проєкт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6C52" w14:textId="77777777" w:rsidR="00775BC1" w:rsidRDefault="00000000" w:rsidP="00826630">
    <w:pPr>
      <w:pStyle w:val="a3"/>
      <w:jc w:val="center"/>
    </w:pPr>
    <w:fldSimple w:instr=" DOCPROPERTY bjHeaderEvenPageDocProperty \* MERGEFORMAT " w:fldLock="1">
      <w:r w:rsidR="00826630" w:rsidRPr="0082663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C5E3A" w14:textId="77777777" w:rsidR="00775BC1" w:rsidRDefault="00000000" w:rsidP="00826630">
    <w:pPr>
      <w:pStyle w:val="a3"/>
      <w:jc w:val="center"/>
    </w:pPr>
    <w:fldSimple w:instr=" DOCPROPERTY bjHeaderBothDocProperty \* MERGEFORMAT " w:fldLock="1">
      <w:r w:rsidR="00826630" w:rsidRPr="00826630">
        <w:rPr>
          <w:rFonts w:ascii="Arial" w:hAnsi="Arial" w:cs="Arial"/>
          <w:color w:val="0000FF"/>
          <w:sz w:val="18"/>
        </w:rPr>
        <w:t>OFFICIAL USE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0F10" w14:textId="77777777" w:rsidR="00775BC1" w:rsidRDefault="00000000" w:rsidP="00826630">
    <w:pPr>
      <w:pStyle w:val="a3"/>
      <w:jc w:val="center"/>
    </w:pPr>
    <w:fldSimple w:instr=" DOCPROPERTY bjHeaderFirstPageDocProperty \* MERGEFORMAT " w:fldLock="1">
      <w:r w:rsidR="00826630" w:rsidRPr="00826630">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844485">
    <w:abstractNumId w:val="0"/>
  </w:num>
  <w:num w:numId="2" w16cid:durableId="2141193355">
    <w:abstractNumId w:val="1"/>
  </w:num>
  <w:num w:numId="3" w16cid:durableId="164249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20602D"/>
    <w:rsid w:val="0042525E"/>
    <w:rsid w:val="005B768B"/>
    <w:rsid w:val="00775BC1"/>
    <w:rsid w:val="00826630"/>
    <w:rsid w:val="008916E0"/>
    <w:rsid w:val="00EA74E6"/>
    <w:rsid w:val="00F8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76137"/>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3173E9C-6D53-46C0-9E4C-6BBC38FBEA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2513</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Viktoriia Ostapchenko</cp:lastModifiedBy>
  <cp:revision>2</cp:revision>
  <dcterms:created xsi:type="dcterms:W3CDTF">2024-07-12T10:21:00Z</dcterms:created>
  <dcterms:modified xsi:type="dcterms:W3CDTF">2024-07-12T10:21:00Z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