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9AD29" w14:textId="77777777" w:rsidR="00773273" w:rsidRDefault="00000000">
      <w:pPr>
        <w:jc w:val="center"/>
        <w:rPr>
          <w:b/>
          <w:sz w:val="22"/>
          <w:szCs w:val="22"/>
        </w:rPr>
      </w:pPr>
      <w:r>
        <w:rPr>
          <w:b/>
          <w:color w:val="000000"/>
          <w:sz w:val="22"/>
          <w:szCs w:val="22"/>
        </w:rPr>
        <w:t>Terms of Reference</w:t>
      </w:r>
    </w:p>
    <w:p w14:paraId="33B4B7D1" w14:textId="77777777" w:rsidR="00773273" w:rsidRDefault="00773273">
      <w:pPr>
        <w:jc w:val="center"/>
        <w:rPr>
          <w:b/>
          <w:sz w:val="22"/>
          <w:szCs w:val="22"/>
        </w:rPr>
      </w:pPr>
    </w:p>
    <w:p w14:paraId="36FC9010" w14:textId="77777777" w:rsidR="00773273" w:rsidRDefault="00000000">
      <w:pPr>
        <w:jc w:val="center"/>
        <w:rPr>
          <w:b/>
          <w:sz w:val="22"/>
          <w:szCs w:val="22"/>
        </w:rPr>
      </w:pPr>
      <w:r>
        <w:rPr>
          <w:b/>
          <w:sz w:val="22"/>
          <w:szCs w:val="22"/>
        </w:rPr>
        <w:t>Legal Expert</w:t>
      </w:r>
    </w:p>
    <w:p w14:paraId="122F8610" w14:textId="77777777" w:rsidR="00773273" w:rsidRDefault="00000000">
      <w:pPr>
        <w:jc w:val="center"/>
        <w:rPr>
          <w:b/>
          <w:sz w:val="22"/>
          <w:szCs w:val="22"/>
        </w:rPr>
      </w:pPr>
      <w:r>
        <w:rPr>
          <w:b/>
          <w:sz w:val="22"/>
          <w:szCs w:val="22"/>
        </w:rPr>
        <w:t>(Category 2)</w:t>
      </w:r>
    </w:p>
    <w:p w14:paraId="4436DBE5" w14:textId="77777777" w:rsidR="00773273" w:rsidRDefault="00773273">
      <w:pPr>
        <w:jc w:val="both"/>
        <w:rPr>
          <w:b/>
          <w:sz w:val="22"/>
          <w:szCs w:val="22"/>
        </w:rPr>
      </w:pPr>
    </w:p>
    <w:p w14:paraId="079EAFFE" w14:textId="77777777" w:rsidR="00773273" w:rsidRDefault="00000000">
      <w:pPr>
        <w:spacing w:after="120"/>
        <w:jc w:val="both"/>
        <w:rPr>
          <w:sz w:val="22"/>
          <w:szCs w:val="22"/>
        </w:rPr>
      </w:pPr>
      <w:r>
        <w:rPr>
          <w:b/>
          <w:sz w:val="22"/>
          <w:szCs w:val="22"/>
        </w:rPr>
        <w:t>1.Objective(s) and linkages to reforms</w:t>
      </w:r>
    </w:p>
    <w:p w14:paraId="6DD267E8" w14:textId="77777777" w:rsidR="00773273" w:rsidRDefault="00000000">
      <w:pPr>
        <w:pBdr>
          <w:top w:val="nil"/>
          <w:left w:val="nil"/>
          <w:bottom w:val="nil"/>
          <w:right w:val="nil"/>
          <w:between w:val="nil"/>
        </w:pBdr>
        <w:spacing w:after="120"/>
        <w:jc w:val="both"/>
        <w:rPr>
          <w:color w:val="000000"/>
          <w:sz w:val="22"/>
          <w:szCs w:val="22"/>
        </w:rPr>
      </w:pPr>
      <w:r>
        <w:rPr>
          <w:color w:val="000000"/>
          <w:sz w:val="22"/>
          <w:szCs w:val="22"/>
          <w:highlight w:val="white"/>
        </w:rPr>
        <w:t>In February 2023, the Cabinet of Ministers of Ukraine established the State Agency for Restoration and Infrastructure Development of Ukraine (</w:t>
      </w:r>
      <w:r>
        <w:rPr>
          <w:b/>
          <w:color w:val="000000"/>
          <w:sz w:val="22"/>
          <w:szCs w:val="22"/>
          <w:highlight w:val="white"/>
        </w:rPr>
        <w:t>Agency</w:t>
      </w:r>
      <w:r>
        <w:rPr>
          <w:color w:val="000000"/>
          <w:sz w:val="22"/>
          <w:szCs w:val="22"/>
          <w:highlight w:val="white"/>
        </w:rPr>
        <w:t xml:space="preserve">). This new state body was created on the basis of the State Agency for Infrastructure Projects and the State Agency for Highways - Ukravtodor. The newly formed agency assumed responsibility for implementing projects related to the restoration of infrastructure, covering sectors such as transport, energy, social infrastructure, residential housing, civil </w:t>
      </w:r>
      <w:r>
        <w:rPr>
          <w:sz w:val="22"/>
          <w:szCs w:val="22"/>
          <w:highlight w:val="white"/>
        </w:rPr>
        <w:t>defense</w:t>
      </w:r>
      <w:r>
        <w:rPr>
          <w:color w:val="000000"/>
          <w:sz w:val="22"/>
          <w:szCs w:val="22"/>
          <w:highlight w:val="white"/>
        </w:rPr>
        <w:t>, and more. Additionally, it was designated as the primary recipient and manager of external donor support to streamline post-war infrastructure reconstruction in Ukraine. </w:t>
      </w:r>
      <w:r>
        <w:rPr>
          <w:color w:val="000000"/>
          <w:sz w:val="22"/>
          <w:szCs w:val="22"/>
        </w:rPr>
        <w:t> </w:t>
      </w:r>
    </w:p>
    <w:p w14:paraId="3BE917CF" w14:textId="77777777" w:rsidR="00773273" w:rsidRDefault="00000000">
      <w:pPr>
        <w:pBdr>
          <w:top w:val="nil"/>
          <w:left w:val="nil"/>
          <w:bottom w:val="nil"/>
          <w:right w:val="nil"/>
          <w:between w:val="nil"/>
        </w:pBdr>
        <w:spacing w:after="120"/>
        <w:jc w:val="both"/>
        <w:rPr>
          <w:color w:val="000000"/>
          <w:sz w:val="22"/>
          <w:szCs w:val="22"/>
        </w:rPr>
      </w:pPr>
      <w:r>
        <w:rPr>
          <w:color w:val="000000"/>
          <w:sz w:val="22"/>
          <w:szCs w:val="22"/>
        </w:rPr>
        <w:t>The war has significantly impaired the capacity of the Agency, manifesting in adverse effects on staffing, budget, and overall project management capabilities under challenging conditions.   </w:t>
      </w:r>
    </w:p>
    <w:p w14:paraId="784322A8" w14:textId="77777777" w:rsidR="00773273" w:rsidRDefault="00000000">
      <w:pPr>
        <w:pBdr>
          <w:top w:val="nil"/>
          <w:left w:val="nil"/>
          <w:bottom w:val="nil"/>
          <w:right w:val="nil"/>
          <w:between w:val="nil"/>
        </w:pBdr>
        <w:spacing w:after="120"/>
        <w:jc w:val="both"/>
        <w:rPr>
          <w:color w:val="000000"/>
          <w:sz w:val="22"/>
          <w:szCs w:val="22"/>
        </w:rPr>
      </w:pPr>
      <w:r>
        <w:rPr>
          <w:color w:val="000000"/>
          <w:sz w:val="22"/>
          <w:szCs w:val="22"/>
        </w:rPr>
        <w:t xml:space="preserve">Given the above challenges as well as overall strain on critical infrastructure, substantial funding shortages, and broader complexities affecting the capacity and performance of the Agency, the EBRD is actively working to </w:t>
      </w:r>
      <w:r>
        <w:rPr>
          <w:sz w:val="22"/>
          <w:szCs w:val="22"/>
        </w:rPr>
        <w:t>mobilize</w:t>
      </w:r>
      <w:r>
        <w:rPr>
          <w:color w:val="000000"/>
          <w:sz w:val="22"/>
          <w:szCs w:val="22"/>
        </w:rPr>
        <w:t xml:space="preserve"> support, including via URA programme</w:t>
      </w:r>
      <w:r>
        <w:rPr>
          <w:color w:val="000000"/>
          <w:sz w:val="22"/>
          <w:szCs w:val="22"/>
          <w:vertAlign w:val="superscript"/>
        </w:rPr>
        <w:footnoteReference w:id="1"/>
      </w:r>
      <w:r>
        <w:rPr>
          <w:color w:val="000000"/>
          <w:sz w:val="22"/>
          <w:szCs w:val="22"/>
        </w:rPr>
        <w:t>. The primary objective of this support is to strengthen the capacity of both the Agency in project preparation and implementation.  </w:t>
      </w:r>
    </w:p>
    <w:p w14:paraId="42958BA8" w14:textId="77777777" w:rsidR="00773273" w:rsidRDefault="00000000">
      <w:pPr>
        <w:pBdr>
          <w:top w:val="nil"/>
          <w:left w:val="nil"/>
          <w:bottom w:val="nil"/>
          <w:right w:val="nil"/>
          <w:between w:val="nil"/>
        </w:pBdr>
        <w:spacing w:after="120"/>
        <w:jc w:val="both"/>
        <w:rPr>
          <w:color w:val="000000"/>
          <w:sz w:val="22"/>
          <w:szCs w:val="22"/>
        </w:rPr>
      </w:pPr>
      <w:r>
        <w:rPr>
          <w:color w:val="000000"/>
          <w:sz w:val="22"/>
          <w:szCs w:val="22"/>
        </w:rPr>
        <w:t>To start with, the team of six experts will be embedded within the Agency (</w:t>
      </w:r>
      <w:r>
        <w:rPr>
          <w:b/>
          <w:color w:val="000000"/>
          <w:sz w:val="22"/>
          <w:szCs w:val="22"/>
        </w:rPr>
        <w:t>RST Agency</w:t>
      </w:r>
      <w:r>
        <w:rPr>
          <w:color w:val="000000"/>
          <w:sz w:val="22"/>
          <w:szCs w:val="22"/>
        </w:rPr>
        <w:t>)</w:t>
      </w:r>
      <w:r>
        <w:rPr>
          <w:color w:val="000000"/>
          <w:sz w:val="22"/>
          <w:szCs w:val="22"/>
          <w:highlight w:val="white"/>
        </w:rPr>
        <w:t xml:space="preserve">, particularly within its International Cooperation Department whose primary role will be to enhance the Department's core responsibilities, which include initiating and managing new projects, preparing project proposals, coordinating project activities, and generating documentation for different project stages while ensuring compliance with legislative requirements. The team will facilitate cross-sectoral communication and engage with stakeholders. Also, they will be tasked with collecting and </w:t>
      </w:r>
      <w:r>
        <w:rPr>
          <w:sz w:val="22"/>
          <w:szCs w:val="22"/>
          <w:highlight w:val="white"/>
        </w:rPr>
        <w:t>analyzing</w:t>
      </w:r>
      <w:r>
        <w:rPr>
          <w:color w:val="000000"/>
          <w:sz w:val="22"/>
          <w:szCs w:val="22"/>
          <w:highlight w:val="white"/>
        </w:rPr>
        <w:t xml:space="preserve"> data related to the Agency's project activities.</w:t>
      </w:r>
    </w:p>
    <w:p w14:paraId="7E1B72FC" w14:textId="77777777" w:rsidR="00773273" w:rsidRDefault="00000000">
      <w:pPr>
        <w:spacing w:after="120"/>
        <w:jc w:val="both"/>
        <w:rPr>
          <w:b/>
          <w:sz w:val="22"/>
          <w:szCs w:val="22"/>
        </w:rPr>
      </w:pPr>
      <w:r>
        <w:rPr>
          <w:b/>
          <w:sz w:val="22"/>
          <w:szCs w:val="22"/>
        </w:rPr>
        <w:t>2. Position and reporting line</w:t>
      </w:r>
    </w:p>
    <w:p w14:paraId="7E172E45" w14:textId="77777777" w:rsidR="00773273" w:rsidRDefault="00000000">
      <w:pPr>
        <w:spacing w:after="120"/>
        <w:rPr>
          <w:sz w:val="22"/>
          <w:szCs w:val="22"/>
        </w:rPr>
      </w:pPr>
      <w:r>
        <w:rPr>
          <w:sz w:val="22"/>
          <w:szCs w:val="22"/>
        </w:rPr>
        <w:t>Legal Expert will be a full-time consultant at the Agency subordinated to the Team Lead and Head of the International Cooperation Department of the Agency.</w:t>
      </w:r>
    </w:p>
    <w:p w14:paraId="5A570FAA" w14:textId="77777777" w:rsidR="00773273" w:rsidRDefault="00000000">
      <w:pPr>
        <w:spacing w:after="120"/>
        <w:jc w:val="both"/>
        <w:rPr>
          <w:b/>
          <w:sz w:val="22"/>
          <w:szCs w:val="22"/>
        </w:rPr>
      </w:pPr>
      <w:r>
        <w:rPr>
          <w:b/>
          <w:sz w:val="22"/>
          <w:szCs w:val="22"/>
        </w:rPr>
        <w:t>3. Duration and proposed timeframe</w:t>
      </w:r>
    </w:p>
    <w:p w14:paraId="5900DDAC" w14:textId="77777777" w:rsidR="00773273" w:rsidRDefault="00000000">
      <w:pPr>
        <w:spacing w:after="120"/>
        <w:jc w:val="both"/>
        <w:rPr>
          <w:sz w:val="22"/>
          <w:szCs w:val="22"/>
        </w:rPr>
      </w:pPr>
      <w:bookmarkStart w:id="0" w:name="_heading=h.1fob9te" w:colFirst="0" w:colLast="0"/>
      <w:bookmarkEnd w:id="0"/>
      <w:r>
        <w:rPr>
          <w:sz w:val="22"/>
          <w:szCs w:val="22"/>
        </w:rPr>
        <w:t>The initial consultancy appointment is expected to start in June 2024 and has an estimated duration until August 2025. The duration of the assignment will depend on the availability of funding, the needs of the URA programme and the performance of the selected consultant.</w:t>
      </w:r>
    </w:p>
    <w:p w14:paraId="1145056D" w14:textId="77777777" w:rsidR="00773273" w:rsidRDefault="00000000">
      <w:pPr>
        <w:spacing w:after="120"/>
        <w:jc w:val="both"/>
        <w:rPr>
          <w:b/>
          <w:sz w:val="22"/>
          <w:szCs w:val="22"/>
        </w:rPr>
      </w:pPr>
      <w:r>
        <w:rPr>
          <w:b/>
          <w:sz w:val="22"/>
          <w:szCs w:val="22"/>
        </w:rPr>
        <w:t>4. Main duties and responsibilities</w:t>
      </w:r>
    </w:p>
    <w:p w14:paraId="1FEDD654" w14:textId="77777777" w:rsidR="00773273" w:rsidRDefault="00000000">
      <w:pPr>
        <w:spacing w:after="120"/>
        <w:jc w:val="both"/>
        <w:rPr>
          <w:sz w:val="22"/>
          <w:szCs w:val="22"/>
        </w:rPr>
      </w:pPr>
      <w:r>
        <w:rPr>
          <w:sz w:val="22"/>
          <w:szCs w:val="22"/>
        </w:rPr>
        <w:t>The consultant is expected to:</w:t>
      </w:r>
    </w:p>
    <w:p w14:paraId="0244230B" w14:textId="77777777" w:rsidR="00773273" w:rsidRDefault="00000000">
      <w:pPr>
        <w:numPr>
          <w:ilvl w:val="0"/>
          <w:numId w:val="2"/>
        </w:numPr>
        <w:pBdr>
          <w:top w:val="nil"/>
          <w:left w:val="nil"/>
          <w:bottom w:val="nil"/>
          <w:right w:val="nil"/>
          <w:between w:val="nil"/>
        </w:pBdr>
        <w:jc w:val="both"/>
        <w:rPr>
          <w:color w:val="000000"/>
          <w:sz w:val="22"/>
          <w:szCs w:val="22"/>
        </w:rPr>
      </w:pPr>
      <w:r>
        <w:rPr>
          <w:color w:val="000000"/>
          <w:sz w:val="22"/>
          <w:szCs w:val="22"/>
        </w:rPr>
        <w:t>Draft international investment agreements and memorandums and prepare proposals for the initiation and termination of such agreements.</w:t>
      </w:r>
    </w:p>
    <w:p w14:paraId="0B011E43" w14:textId="77777777" w:rsidR="00773273" w:rsidRDefault="00000000">
      <w:pPr>
        <w:numPr>
          <w:ilvl w:val="0"/>
          <w:numId w:val="2"/>
        </w:numPr>
        <w:pBdr>
          <w:top w:val="nil"/>
          <w:left w:val="nil"/>
          <w:bottom w:val="nil"/>
          <w:right w:val="nil"/>
          <w:between w:val="nil"/>
        </w:pBdr>
        <w:jc w:val="both"/>
        <w:rPr>
          <w:color w:val="000000"/>
          <w:sz w:val="22"/>
          <w:szCs w:val="22"/>
        </w:rPr>
      </w:pPr>
      <w:r>
        <w:rPr>
          <w:color w:val="000000"/>
          <w:sz w:val="22"/>
          <w:szCs w:val="22"/>
        </w:rPr>
        <w:t>Ensure Ukraine's compliance with obligations outlined in international agreements.</w:t>
      </w:r>
    </w:p>
    <w:p w14:paraId="44F2ABD6" w14:textId="77777777" w:rsidR="00773273" w:rsidRDefault="00000000">
      <w:pPr>
        <w:numPr>
          <w:ilvl w:val="0"/>
          <w:numId w:val="2"/>
        </w:numPr>
        <w:pBdr>
          <w:top w:val="nil"/>
          <w:left w:val="nil"/>
          <w:bottom w:val="nil"/>
          <w:right w:val="nil"/>
          <w:between w:val="nil"/>
        </w:pBdr>
        <w:jc w:val="both"/>
        <w:rPr>
          <w:color w:val="000000"/>
          <w:sz w:val="22"/>
          <w:szCs w:val="22"/>
        </w:rPr>
      </w:pPr>
      <w:r>
        <w:rPr>
          <w:color w:val="000000"/>
          <w:sz w:val="22"/>
          <w:szCs w:val="22"/>
        </w:rPr>
        <w:lastRenderedPageBreak/>
        <w:t>Engage in negotiations concerning modifications to project components.</w:t>
      </w:r>
    </w:p>
    <w:p w14:paraId="2CB703C1" w14:textId="77777777" w:rsidR="00773273" w:rsidRDefault="00000000">
      <w:pPr>
        <w:numPr>
          <w:ilvl w:val="0"/>
          <w:numId w:val="2"/>
        </w:numPr>
        <w:pBdr>
          <w:top w:val="nil"/>
          <w:left w:val="nil"/>
          <w:bottom w:val="nil"/>
          <w:right w:val="nil"/>
          <w:between w:val="nil"/>
        </w:pBdr>
        <w:jc w:val="both"/>
        <w:rPr>
          <w:color w:val="000000"/>
          <w:sz w:val="22"/>
          <w:szCs w:val="22"/>
        </w:rPr>
      </w:pPr>
      <w:r>
        <w:rPr>
          <w:color w:val="000000"/>
          <w:sz w:val="22"/>
          <w:szCs w:val="22"/>
        </w:rPr>
        <w:t>Enhance the team's capabilities throughout the entire project cycle implementation to ensure a proper legal framework for the projects of the Agency.</w:t>
      </w:r>
    </w:p>
    <w:p w14:paraId="0417D790" w14:textId="77777777" w:rsidR="00773273" w:rsidRDefault="00000000">
      <w:pPr>
        <w:numPr>
          <w:ilvl w:val="0"/>
          <w:numId w:val="2"/>
        </w:numPr>
        <w:pBdr>
          <w:top w:val="nil"/>
          <w:left w:val="nil"/>
          <w:bottom w:val="nil"/>
          <w:right w:val="nil"/>
          <w:between w:val="nil"/>
        </w:pBdr>
        <w:jc w:val="both"/>
        <w:rPr>
          <w:color w:val="000000"/>
          <w:sz w:val="22"/>
          <w:szCs w:val="22"/>
        </w:rPr>
      </w:pPr>
      <w:r>
        <w:rPr>
          <w:color w:val="000000"/>
          <w:sz w:val="22"/>
          <w:szCs w:val="22"/>
        </w:rPr>
        <w:t>Coordinate with other Agency departments and external stakeholders to establish streamlined procedures for enhancing the Agency's production capacity.</w:t>
      </w:r>
    </w:p>
    <w:p w14:paraId="21B557A0" w14:textId="77777777" w:rsidR="00773273" w:rsidRDefault="00000000">
      <w:pPr>
        <w:numPr>
          <w:ilvl w:val="0"/>
          <w:numId w:val="2"/>
        </w:numPr>
        <w:pBdr>
          <w:top w:val="nil"/>
          <w:left w:val="nil"/>
          <w:bottom w:val="nil"/>
          <w:right w:val="nil"/>
          <w:between w:val="nil"/>
        </w:pBdr>
        <w:jc w:val="both"/>
        <w:rPr>
          <w:color w:val="000000"/>
          <w:sz w:val="22"/>
          <w:szCs w:val="22"/>
        </w:rPr>
      </w:pPr>
      <w:r>
        <w:rPr>
          <w:color w:val="000000"/>
          <w:sz w:val="22"/>
          <w:szCs w:val="22"/>
        </w:rPr>
        <w:t xml:space="preserve">Provide legal and procedural support to the Agency, </w:t>
      </w:r>
      <w:r>
        <w:rPr>
          <w:sz w:val="22"/>
          <w:szCs w:val="22"/>
        </w:rPr>
        <w:t>particularly the International</w:t>
      </w:r>
      <w:r>
        <w:rPr>
          <w:color w:val="000000"/>
          <w:sz w:val="22"/>
          <w:szCs w:val="22"/>
        </w:rPr>
        <w:t xml:space="preserve"> Cooperation Department.</w:t>
      </w:r>
    </w:p>
    <w:p w14:paraId="44EF6453" w14:textId="77777777" w:rsidR="00773273" w:rsidRDefault="00000000">
      <w:pPr>
        <w:numPr>
          <w:ilvl w:val="0"/>
          <w:numId w:val="2"/>
        </w:numPr>
        <w:pBdr>
          <w:top w:val="nil"/>
          <w:left w:val="nil"/>
          <w:bottom w:val="nil"/>
          <w:right w:val="nil"/>
          <w:between w:val="nil"/>
        </w:pBdr>
        <w:rPr>
          <w:color w:val="000000"/>
          <w:sz w:val="22"/>
          <w:szCs w:val="22"/>
        </w:rPr>
      </w:pPr>
      <w:r>
        <w:rPr>
          <w:color w:val="000000"/>
          <w:sz w:val="22"/>
          <w:szCs w:val="22"/>
        </w:rPr>
        <w:t>Perform any additional tasks assigned by Senior Project Manager/Team Lead and management of the Agency.</w:t>
      </w:r>
    </w:p>
    <w:p w14:paraId="2EE89DC5" w14:textId="77777777" w:rsidR="00773273" w:rsidRDefault="00000000">
      <w:pPr>
        <w:numPr>
          <w:ilvl w:val="0"/>
          <w:numId w:val="2"/>
        </w:numPr>
        <w:pBdr>
          <w:top w:val="nil"/>
          <w:left w:val="nil"/>
          <w:bottom w:val="nil"/>
          <w:right w:val="nil"/>
          <w:between w:val="nil"/>
        </w:pBdr>
        <w:rPr>
          <w:color w:val="000000"/>
          <w:sz w:val="22"/>
          <w:szCs w:val="22"/>
        </w:rPr>
      </w:pPr>
      <w:r>
        <w:rPr>
          <w:color w:val="000000"/>
          <w:sz w:val="22"/>
          <w:szCs w:val="22"/>
        </w:rPr>
        <w:t>Prepare timely and quality reports and status updates.</w:t>
      </w:r>
    </w:p>
    <w:p w14:paraId="2CF94B56" w14:textId="77777777" w:rsidR="00773273" w:rsidRDefault="00773273">
      <w:pPr>
        <w:pBdr>
          <w:top w:val="nil"/>
          <w:left w:val="nil"/>
          <w:bottom w:val="nil"/>
          <w:right w:val="nil"/>
          <w:between w:val="nil"/>
        </w:pBdr>
        <w:spacing w:after="120"/>
        <w:ind w:left="720"/>
        <w:rPr>
          <w:color w:val="000000"/>
          <w:sz w:val="22"/>
          <w:szCs w:val="22"/>
        </w:rPr>
      </w:pPr>
    </w:p>
    <w:p w14:paraId="72CBE1A1" w14:textId="77777777" w:rsidR="00773273" w:rsidRDefault="00000000">
      <w:pPr>
        <w:spacing w:after="120"/>
        <w:rPr>
          <w:sz w:val="22"/>
          <w:szCs w:val="22"/>
        </w:rPr>
      </w:pPr>
      <w:r>
        <w:rPr>
          <w:b/>
          <w:sz w:val="22"/>
          <w:szCs w:val="22"/>
        </w:rPr>
        <w:t>5. Qualifications, skills and experience</w:t>
      </w:r>
    </w:p>
    <w:p w14:paraId="129BD0F5" w14:textId="77777777" w:rsidR="00773273" w:rsidRDefault="00000000">
      <w:pPr>
        <w:spacing w:after="120"/>
        <w:rPr>
          <w:sz w:val="22"/>
          <w:szCs w:val="22"/>
        </w:rPr>
      </w:pPr>
      <w:r>
        <w:rPr>
          <w:sz w:val="22"/>
          <w:szCs w:val="22"/>
        </w:rPr>
        <w:br/>
      </w:r>
      <w:r>
        <w:rPr>
          <w:b/>
          <w:sz w:val="22"/>
          <w:szCs w:val="22"/>
        </w:rPr>
        <w:t>5.1 Qualifications and skills</w:t>
      </w:r>
    </w:p>
    <w:p w14:paraId="7EABF708" w14:textId="77777777" w:rsidR="00773273" w:rsidRDefault="00000000">
      <w:pPr>
        <w:numPr>
          <w:ilvl w:val="0"/>
          <w:numId w:val="3"/>
        </w:numPr>
        <w:ind w:left="714" w:hanging="357"/>
        <w:jc w:val="both"/>
        <w:rPr>
          <w:color w:val="000000"/>
          <w:sz w:val="22"/>
          <w:szCs w:val="22"/>
        </w:rPr>
      </w:pPr>
      <w:r>
        <w:rPr>
          <w:color w:val="000000"/>
          <w:sz w:val="22"/>
          <w:szCs w:val="22"/>
        </w:rPr>
        <w:t xml:space="preserve">Master’s degree in </w:t>
      </w:r>
      <w:r>
        <w:rPr>
          <w:sz w:val="22"/>
          <w:szCs w:val="22"/>
        </w:rPr>
        <w:t xml:space="preserve">Law, International law, </w:t>
      </w:r>
      <w:r>
        <w:rPr>
          <w:color w:val="000000"/>
          <w:sz w:val="22"/>
          <w:szCs w:val="22"/>
        </w:rPr>
        <w:t>Public administration, International relations, business management or other related area. Degree in Public administration, International relations, Business management or related area is an asset.</w:t>
      </w:r>
    </w:p>
    <w:p w14:paraId="2630D84E" w14:textId="77777777" w:rsidR="00773273" w:rsidRDefault="00000000">
      <w:pPr>
        <w:numPr>
          <w:ilvl w:val="0"/>
          <w:numId w:val="3"/>
        </w:numPr>
        <w:ind w:left="714" w:hanging="357"/>
        <w:jc w:val="both"/>
        <w:rPr>
          <w:color w:val="000000"/>
          <w:sz w:val="22"/>
          <w:szCs w:val="22"/>
        </w:rPr>
      </w:pPr>
      <w:r>
        <w:rPr>
          <w:color w:val="000000"/>
          <w:sz w:val="22"/>
          <w:szCs w:val="22"/>
        </w:rPr>
        <w:t>Strong analytical, communication and presentation skills.</w:t>
      </w:r>
    </w:p>
    <w:p w14:paraId="3AE6FF7A" w14:textId="77777777" w:rsidR="00773273" w:rsidRDefault="00773273">
      <w:pPr>
        <w:spacing w:after="120"/>
        <w:rPr>
          <w:sz w:val="22"/>
          <w:szCs w:val="22"/>
        </w:rPr>
      </w:pPr>
    </w:p>
    <w:p w14:paraId="4AE3CEAD" w14:textId="77777777" w:rsidR="00773273" w:rsidRDefault="00000000">
      <w:pPr>
        <w:spacing w:after="120"/>
        <w:jc w:val="both"/>
        <w:rPr>
          <w:sz w:val="22"/>
          <w:szCs w:val="22"/>
        </w:rPr>
      </w:pPr>
      <w:r>
        <w:rPr>
          <w:b/>
          <w:sz w:val="22"/>
          <w:szCs w:val="22"/>
        </w:rPr>
        <w:t xml:space="preserve">5.2. Professional </w:t>
      </w:r>
      <w:r>
        <w:rPr>
          <w:b/>
          <w:color w:val="000000"/>
          <w:sz w:val="22"/>
          <w:szCs w:val="22"/>
        </w:rPr>
        <w:t>experience</w:t>
      </w:r>
    </w:p>
    <w:p w14:paraId="207C9725" w14:textId="77777777" w:rsidR="00773273" w:rsidRDefault="00000000">
      <w:pPr>
        <w:numPr>
          <w:ilvl w:val="0"/>
          <w:numId w:val="1"/>
        </w:numPr>
        <w:pBdr>
          <w:top w:val="nil"/>
          <w:left w:val="nil"/>
          <w:bottom w:val="nil"/>
          <w:right w:val="nil"/>
          <w:between w:val="nil"/>
        </w:pBdr>
        <w:tabs>
          <w:tab w:val="left" w:pos="1985"/>
        </w:tabs>
        <w:ind w:left="714" w:hanging="357"/>
        <w:jc w:val="both"/>
        <w:rPr>
          <w:color w:val="000000"/>
          <w:sz w:val="22"/>
          <w:szCs w:val="22"/>
        </w:rPr>
      </w:pPr>
      <w:r>
        <w:rPr>
          <w:color w:val="000000"/>
          <w:sz w:val="22"/>
          <w:szCs w:val="22"/>
        </w:rPr>
        <w:t>Minimum 5 years of general professional experience.</w:t>
      </w:r>
    </w:p>
    <w:p w14:paraId="66BF272D" w14:textId="77777777" w:rsidR="00773273" w:rsidRDefault="00000000">
      <w:pPr>
        <w:numPr>
          <w:ilvl w:val="0"/>
          <w:numId w:val="1"/>
        </w:numPr>
        <w:pBdr>
          <w:top w:val="nil"/>
          <w:left w:val="nil"/>
          <w:bottom w:val="nil"/>
          <w:right w:val="nil"/>
          <w:between w:val="nil"/>
        </w:pBdr>
        <w:tabs>
          <w:tab w:val="left" w:pos="1985"/>
        </w:tabs>
        <w:ind w:left="714" w:hanging="357"/>
        <w:jc w:val="both"/>
        <w:rPr>
          <w:color w:val="000000"/>
          <w:sz w:val="22"/>
          <w:szCs w:val="22"/>
        </w:rPr>
      </w:pPr>
      <w:r>
        <w:rPr>
          <w:sz w:val="22"/>
          <w:szCs w:val="22"/>
        </w:rPr>
        <w:t>Minimum 3 years of experience as a lawyer/legal expert in business, public administration, international institutions.</w:t>
      </w:r>
    </w:p>
    <w:p w14:paraId="4E4EE727" w14:textId="77777777" w:rsidR="00773273" w:rsidRDefault="00000000">
      <w:pPr>
        <w:numPr>
          <w:ilvl w:val="0"/>
          <w:numId w:val="1"/>
        </w:numPr>
        <w:pBdr>
          <w:top w:val="nil"/>
          <w:left w:val="nil"/>
          <w:bottom w:val="nil"/>
          <w:right w:val="nil"/>
          <w:between w:val="nil"/>
        </w:pBdr>
        <w:tabs>
          <w:tab w:val="left" w:pos="1985"/>
        </w:tabs>
        <w:ind w:left="714" w:hanging="357"/>
        <w:jc w:val="both"/>
        <w:rPr>
          <w:color w:val="000000"/>
          <w:sz w:val="22"/>
          <w:szCs w:val="22"/>
        </w:rPr>
      </w:pPr>
      <w:r>
        <w:rPr>
          <w:color w:val="000000"/>
          <w:sz w:val="22"/>
          <w:szCs w:val="22"/>
        </w:rPr>
        <w:t>Experience in contract law and/or corporate law and knowledge of relevant Ukrainian and international regulatory frameworks and industry practices.</w:t>
      </w:r>
    </w:p>
    <w:p w14:paraId="44069C08" w14:textId="77777777" w:rsidR="00773273" w:rsidRDefault="00773273">
      <w:pPr>
        <w:spacing w:after="120"/>
        <w:jc w:val="both"/>
        <w:rPr>
          <w:color w:val="000000"/>
          <w:sz w:val="22"/>
          <w:szCs w:val="22"/>
        </w:rPr>
      </w:pPr>
    </w:p>
    <w:p w14:paraId="4C9CC914" w14:textId="77777777" w:rsidR="00773273" w:rsidRDefault="00000000">
      <w:pPr>
        <w:spacing w:after="120"/>
        <w:rPr>
          <w:b/>
          <w:sz w:val="22"/>
          <w:szCs w:val="22"/>
        </w:rPr>
      </w:pPr>
      <w:r>
        <w:rPr>
          <w:b/>
          <w:sz w:val="22"/>
          <w:szCs w:val="22"/>
        </w:rPr>
        <w:t>5.3. Other competencies</w:t>
      </w:r>
    </w:p>
    <w:p w14:paraId="35DAECDE" w14:textId="77777777" w:rsidR="00773273" w:rsidRDefault="00000000">
      <w:pPr>
        <w:numPr>
          <w:ilvl w:val="0"/>
          <w:numId w:val="1"/>
        </w:numPr>
        <w:ind w:left="714" w:hanging="357"/>
        <w:jc w:val="both"/>
        <w:rPr>
          <w:color w:val="000000"/>
          <w:sz w:val="22"/>
          <w:szCs w:val="22"/>
        </w:rPr>
      </w:pPr>
      <w:r>
        <w:rPr>
          <w:color w:val="000000"/>
          <w:sz w:val="22"/>
          <w:szCs w:val="22"/>
        </w:rPr>
        <w:t>Experience in cooperation with IFIs, donor organizations and other international institutions.</w:t>
      </w:r>
    </w:p>
    <w:p w14:paraId="2ABDCA01" w14:textId="77777777" w:rsidR="00773273" w:rsidRDefault="00000000">
      <w:pPr>
        <w:numPr>
          <w:ilvl w:val="0"/>
          <w:numId w:val="1"/>
        </w:numPr>
        <w:ind w:left="714" w:hanging="357"/>
        <w:jc w:val="both"/>
        <w:rPr>
          <w:color w:val="000000"/>
          <w:sz w:val="22"/>
          <w:szCs w:val="22"/>
        </w:rPr>
      </w:pPr>
      <w:r>
        <w:rPr>
          <w:color w:val="000000"/>
          <w:sz w:val="22"/>
          <w:szCs w:val="22"/>
        </w:rPr>
        <w:t>Professional work experience in public administration positions is an asset.</w:t>
      </w:r>
    </w:p>
    <w:p w14:paraId="4DFB5B88" w14:textId="77777777" w:rsidR="00773273" w:rsidRDefault="00000000">
      <w:pPr>
        <w:numPr>
          <w:ilvl w:val="0"/>
          <w:numId w:val="1"/>
        </w:numPr>
        <w:ind w:left="714" w:hanging="357"/>
        <w:jc w:val="both"/>
        <w:rPr>
          <w:color w:val="000000"/>
          <w:sz w:val="22"/>
          <w:szCs w:val="22"/>
        </w:rPr>
      </w:pPr>
      <w:r>
        <w:rPr>
          <w:color w:val="000000"/>
          <w:sz w:val="22"/>
          <w:szCs w:val="22"/>
        </w:rPr>
        <w:t>Experience in procurement is an asset.</w:t>
      </w:r>
    </w:p>
    <w:p w14:paraId="3EF36213" w14:textId="77777777" w:rsidR="00773273" w:rsidRDefault="00000000">
      <w:pPr>
        <w:numPr>
          <w:ilvl w:val="0"/>
          <w:numId w:val="1"/>
        </w:numPr>
        <w:ind w:left="714" w:hanging="357"/>
        <w:jc w:val="both"/>
        <w:rPr>
          <w:color w:val="000000"/>
          <w:sz w:val="22"/>
          <w:szCs w:val="22"/>
        </w:rPr>
      </w:pPr>
      <w:r>
        <w:rPr>
          <w:color w:val="000000"/>
          <w:sz w:val="22"/>
          <w:szCs w:val="22"/>
        </w:rPr>
        <w:t>Impeccable ethical standards.</w:t>
      </w:r>
    </w:p>
    <w:p w14:paraId="1A063B70" w14:textId="77777777" w:rsidR="00773273" w:rsidRDefault="00773273">
      <w:pPr>
        <w:spacing w:after="120"/>
        <w:ind w:left="720"/>
        <w:jc w:val="both"/>
        <w:rPr>
          <w:color w:val="000000"/>
          <w:sz w:val="22"/>
          <w:szCs w:val="22"/>
        </w:rPr>
      </w:pPr>
    </w:p>
    <w:p w14:paraId="7C22E491" w14:textId="77777777" w:rsidR="00773273" w:rsidRDefault="00000000">
      <w:pPr>
        <w:spacing w:after="120"/>
        <w:jc w:val="both"/>
        <w:rPr>
          <w:b/>
          <w:sz w:val="22"/>
          <w:szCs w:val="22"/>
        </w:rPr>
      </w:pPr>
      <w:r>
        <w:rPr>
          <w:b/>
          <w:sz w:val="22"/>
          <w:szCs w:val="22"/>
        </w:rPr>
        <w:t>6.</w:t>
      </w:r>
      <w:r>
        <w:rPr>
          <w:sz w:val="22"/>
          <w:szCs w:val="22"/>
        </w:rPr>
        <w:t xml:space="preserve"> </w:t>
      </w:r>
      <w:r>
        <w:rPr>
          <w:b/>
          <w:sz w:val="22"/>
          <w:szCs w:val="22"/>
        </w:rPr>
        <w:t>Funding Source</w:t>
      </w:r>
    </w:p>
    <w:p w14:paraId="61A7874F" w14:textId="77777777" w:rsidR="00773273" w:rsidRDefault="00000000">
      <w:pPr>
        <w:tabs>
          <w:tab w:val="left" w:pos="1985"/>
        </w:tabs>
        <w:spacing w:after="120"/>
        <w:jc w:val="both"/>
        <w:rPr>
          <w:sz w:val="22"/>
          <w:szCs w:val="22"/>
        </w:rPr>
      </w:pPr>
      <w:bookmarkStart w:id="1" w:name="_heading=h.tyjcwt" w:colFirst="0" w:colLast="0"/>
      <w:bookmarkEnd w:id="1"/>
      <w:r>
        <w:rPr>
          <w:sz w:val="22"/>
          <w:szCs w:val="22"/>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72FECC9E" w14:textId="77777777" w:rsidR="00773273" w:rsidRDefault="00000000">
      <w:pPr>
        <w:tabs>
          <w:tab w:val="left" w:pos="1985"/>
        </w:tabs>
        <w:spacing w:after="120"/>
        <w:jc w:val="both"/>
        <w:rPr>
          <w:sz w:val="22"/>
          <w:szCs w:val="22"/>
        </w:rPr>
        <w:sectPr w:rsidR="00773273" w:rsidSect="005D583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sz w:val="22"/>
          <w:szCs w:val="22"/>
        </w:rPr>
        <w:t>Please note, selection and contracting will be subject to the availability of funding.</w:t>
      </w:r>
    </w:p>
    <w:p w14:paraId="33FCD152" w14:textId="77777777" w:rsidR="00773273" w:rsidRDefault="00000000">
      <w:pPr>
        <w:spacing w:after="120"/>
        <w:jc w:val="both"/>
        <w:rPr>
          <w:b/>
          <w:sz w:val="22"/>
          <w:szCs w:val="22"/>
        </w:rPr>
      </w:pPr>
      <w:bookmarkStart w:id="2" w:name="_heading=h.3dy6vkm" w:colFirst="0" w:colLast="0"/>
      <w:bookmarkEnd w:id="2"/>
      <w:r>
        <w:rPr>
          <w:b/>
          <w:sz w:val="22"/>
          <w:szCs w:val="22"/>
        </w:rPr>
        <w:lastRenderedPageBreak/>
        <w:t>7. Submissions</w:t>
      </w:r>
    </w:p>
    <w:p w14:paraId="04F6FD73" w14:textId="77777777" w:rsidR="00773273" w:rsidRDefault="00000000">
      <w:pPr>
        <w:shd w:val="clear" w:color="auto" w:fill="FFFFFF"/>
        <w:tabs>
          <w:tab w:val="left" w:pos="720"/>
        </w:tabs>
        <w:spacing w:before="240" w:after="240" w:line="276" w:lineRule="auto"/>
        <w:jc w:val="both"/>
        <w:rPr>
          <w:sz w:val="22"/>
          <w:szCs w:val="22"/>
        </w:rPr>
      </w:pPr>
      <w:r>
        <w:rPr>
          <w:sz w:val="22"/>
          <w:szCs w:val="22"/>
        </w:rPr>
        <w:t>Submissions deadline: 23:59 (Kyiv time) 14 May 2024.Potential candidates should submit:</w:t>
      </w:r>
    </w:p>
    <w:p w14:paraId="1265E345" w14:textId="77777777" w:rsidR="00773273" w:rsidRDefault="00000000">
      <w:pPr>
        <w:numPr>
          <w:ilvl w:val="0"/>
          <w:numId w:val="4"/>
        </w:numPr>
        <w:shd w:val="clear" w:color="auto" w:fill="FFFFFF"/>
        <w:tabs>
          <w:tab w:val="left" w:pos="720"/>
        </w:tabs>
        <w:spacing w:before="240" w:line="276" w:lineRule="auto"/>
        <w:jc w:val="both"/>
        <w:rPr>
          <w:sz w:val="22"/>
          <w:szCs w:val="22"/>
        </w:rPr>
      </w:pPr>
      <w:r>
        <w:rPr>
          <w:sz w:val="22"/>
          <w:szCs w:val="22"/>
        </w:rPr>
        <w:t>Completed Application Form</w:t>
      </w:r>
    </w:p>
    <w:p w14:paraId="69CC9446" w14:textId="77777777" w:rsidR="00773273" w:rsidRDefault="00000000">
      <w:pPr>
        <w:numPr>
          <w:ilvl w:val="0"/>
          <w:numId w:val="4"/>
        </w:numPr>
        <w:shd w:val="clear" w:color="auto" w:fill="FFFFFF"/>
        <w:tabs>
          <w:tab w:val="left" w:pos="720"/>
        </w:tabs>
        <w:spacing w:line="276" w:lineRule="auto"/>
        <w:jc w:val="both"/>
        <w:rPr>
          <w:sz w:val="22"/>
          <w:szCs w:val="22"/>
        </w:rPr>
      </w:pPr>
      <w:r>
        <w:rPr>
          <w:sz w:val="22"/>
          <w:szCs w:val="22"/>
        </w:rPr>
        <w:t>NDA Form</w:t>
      </w:r>
    </w:p>
    <w:p w14:paraId="686122D6" w14:textId="77777777" w:rsidR="00773273" w:rsidRDefault="00000000">
      <w:pPr>
        <w:numPr>
          <w:ilvl w:val="0"/>
          <w:numId w:val="4"/>
        </w:numPr>
        <w:shd w:val="clear" w:color="auto" w:fill="FFFFFF"/>
        <w:tabs>
          <w:tab w:val="left" w:pos="720"/>
        </w:tabs>
        <w:spacing w:line="276" w:lineRule="auto"/>
        <w:jc w:val="both"/>
        <w:rPr>
          <w:sz w:val="22"/>
          <w:szCs w:val="22"/>
        </w:rPr>
      </w:pPr>
      <w:r>
        <w:rPr>
          <w:sz w:val="22"/>
          <w:szCs w:val="22"/>
        </w:rPr>
        <w:t>CV</w:t>
      </w:r>
    </w:p>
    <w:p w14:paraId="71824AAC" w14:textId="77777777" w:rsidR="00773273" w:rsidRDefault="00000000">
      <w:pPr>
        <w:numPr>
          <w:ilvl w:val="0"/>
          <w:numId w:val="4"/>
        </w:numPr>
        <w:shd w:val="clear" w:color="auto" w:fill="FFFFFF"/>
        <w:tabs>
          <w:tab w:val="left" w:pos="720"/>
        </w:tabs>
        <w:spacing w:line="276" w:lineRule="auto"/>
        <w:jc w:val="both"/>
        <w:rPr>
          <w:sz w:val="22"/>
          <w:szCs w:val="22"/>
        </w:rPr>
      </w:pPr>
      <w:r>
        <w:rPr>
          <w:sz w:val="22"/>
          <w:szCs w:val="22"/>
        </w:rPr>
        <w:t>Reference Letter from a recent/current supervisor (original in English or Ukrainian with English translation)</w:t>
      </w:r>
    </w:p>
    <w:p w14:paraId="2E77AE02" w14:textId="77777777" w:rsidR="00773273" w:rsidRDefault="00000000">
      <w:pPr>
        <w:numPr>
          <w:ilvl w:val="0"/>
          <w:numId w:val="4"/>
        </w:numPr>
        <w:shd w:val="clear" w:color="auto" w:fill="FFFFFF"/>
        <w:tabs>
          <w:tab w:val="left" w:pos="720"/>
        </w:tabs>
        <w:spacing w:after="240" w:line="276" w:lineRule="auto"/>
        <w:jc w:val="both"/>
        <w:rPr>
          <w:sz w:val="22"/>
          <w:szCs w:val="22"/>
        </w:rPr>
      </w:pPr>
      <w:r>
        <w:rPr>
          <w:sz w:val="22"/>
          <w:szCs w:val="22"/>
        </w:rPr>
        <w:t>Contact details of three further referees who, if contacted, can confirm the candidate's professional and/or educational background.</w:t>
      </w:r>
    </w:p>
    <w:p w14:paraId="405B5094" w14:textId="77777777" w:rsidR="00773273" w:rsidRDefault="00000000">
      <w:pPr>
        <w:shd w:val="clear" w:color="auto" w:fill="FFFFFF"/>
        <w:tabs>
          <w:tab w:val="left" w:pos="720"/>
        </w:tabs>
        <w:spacing w:before="240" w:after="240" w:line="276" w:lineRule="auto"/>
        <w:jc w:val="both"/>
        <w:rPr>
          <w:b/>
          <w:sz w:val="22"/>
          <w:szCs w:val="22"/>
        </w:rPr>
      </w:pPr>
      <w:r>
        <w:rPr>
          <w:sz w:val="22"/>
          <w:szCs w:val="22"/>
        </w:rPr>
        <w:t>Please download the Application Form at</w:t>
      </w:r>
      <w:hyperlink r:id="rId14">
        <w:r>
          <w:rPr>
            <w:sz w:val="22"/>
            <w:szCs w:val="22"/>
          </w:rPr>
          <w:t xml:space="preserve"> </w:t>
        </w:r>
      </w:hyperlink>
      <w:hyperlink r:id="rId15">
        <w:r>
          <w:rPr>
            <w:color w:val="1155CC"/>
            <w:sz w:val="22"/>
            <w:szCs w:val="22"/>
            <w:u w:val="single"/>
          </w:rPr>
          <w:t>Link</w:t>
        </w:r>
      </w:hyperlink>
      <w:r>
        <w:rPr>
          <w:sz w:val="22"/>
          <w:szCs w:val="22"/>
        </w:rPr>
        <w:t>, the NDA Form at the</w:t>
      </w:r>
      <w:hyperlink r:id="rId16">
        <w:r>
          <w:rPr>
            <w:sz w:val="22"/>
            <w:szCs w:val="22"/>
          </w:rPr>
          <w:t xml:space="preserve"> </w:t>
        </w:r>
      </w:hyperlink>
      <w:hyperlink r:id="rId17">
        <w:r>
          <w:rPr>
            <w:color w:val="1155CC"/>
            <w:sz w:val="22"/>
            <w:szCs w:val="22"/>
            <w:u w:val="single"/>
          </w:rPr>
          <w:t>Link</w:t>
        </w:r>
      </w:hyperlink>
      <w:r>
        <w:rPr>
          <w:sz w:val="22"/>
          <w:szCs w:val="22"/>
        </w:rPr>
        <w:t xml:space="preserve">.The documents should be sent to  </w:t>
      </w:r>
      <w:hyperlink r:id="rId18">
        <w:r>
          <w:rPr>
            <w:color w:val="1155CC"/>
            <w:sz w:val="22"/>
            <w:szCs w:val="22"/>
            <w:u w:val="single"/>
          </w:rPr>
          <w:t>agencyvidnovlennia@gmail.com</w:t>
        </w:r>
      </w:hyperlink>
      <w:r>
        <w:rPr>
          <w:sz w:val="22"/>
          <w:szCs w:val="22"/>
        </w:rPr>
        <w:t xml:space="preserve"> </w:t>
      </w:r>
      <w:r>
        <w:rPr>
          <w:color w:val="FF0000"/>
          <w:sz w:val="22"/>
          <w:szCs w:val="22"/>
        </w:rPr>
        <w:t xml:space="preserve"> </w:t>
      </w:r>
      <w:r>
        <w:rPr>
          <w:sz w:val="22"/>
          <w:szCs w:val="22"/>
        </w:rPr>
        <w:t>within the deadlines indicated.</w:t>
      </w:r>
    </w:p>
    <w:p w14:paraId="0A2F0D0B" w14:textId="77777777" w:rsidR="00773273" w:rsidRDefault="00000000">
      <w:pPr>
        <w:spacing w:after="120"/>
        <w:jc w:val="both"/>
        <w:rPr>
          <w:b/>
          <w:sz w:val="22"/>
          <w:szCs w:val="22"/>
        </w:rPr>
      </w:pPr>
      <w:bookmarkStart w:id="3" w:name="_heading=h.4d34og8" w:colFirst="0" w:colLast="0"/>
      <w:bookmarkEnd w:id="3"/>
      <w:r>
        <w:rPr>
          <w:sz w:val="22"/>
          <w:szCs w:val="22"/>
        </w:rPr>
        <w:t xml:space="preserve">Only applications, which have been submitted using the correct template and are fully completed, will be considered. </w:t>
      </w:r>
      <w:r>
        <w:rPr>
          <w:b/>
          <w:sz w:val="22"/>
          <w:szCs w:val="22"/>
        </w:rPr>
        <w:t>Important notice: only Ukrainian nationals are eligible to apply; civil servants are not eligible to apply unless 6 months have elapsed since they left such employment.</w:t>
      </w:r>
    </w:p>
    <w:p w14:paraId="4A141937" w14:textId="77777777" w:rsidR="00773273" w:rsidRDefault="00773273">
      <w:pPr>
        <w:spacing w:after="120"/>
        <w:jc w:val="both"/>
        <w:rPr>
          <w:b/>
          <w:sz w:val="22"/>
          <w:szCs w:val="22"/>
        </w:rPr>
      </w:pPr>
    </w:p>
    <w:p w14:paraId="001831FE" w14:textId="77777777" w:rsidR="00773273" w:rsidRDefault="00000000">
      <w:pPr>
        <w:spacing w:after="120"/>
        <w:jc w:val="both"/>
        <w:rPr>
          <w:b/>
          <w:sz w:val="22"/>
          <w:szCs w:val="22"/>
        </w:rPr>
      </w:pPr>
      <w:r>
        <w:rPr>
          <w:b/>
          <w:sz w:val="22"/>
          <w:szCs w:val="22"/>
        </w:rPr>
        <w:t>8. Selection Procedure</w:t>
      </w:r>
    </w:p>
    <w:p w14:paraId="3B429D0A" w14:textId="77777777" w:rsidR="00773273" w:rsidRDefault="00000000">
      <w:pPr>
        <w:spacing w:after="120"/>
        <w:jc w:val="both"/>
        <w:sectPr w:rsidR="00773273" w:rsidSect="005D5831">
          <w:pgSz w:w="12240" w:h="15840"/>
          <w:pgMar w:top="1560" w:right="850" w:bottom="850" w:left="1417" w:header="426" w:footer="417" w:gutter="0"/>
          <w:pgNumType w:start="1"/>
          <w:cols w:space="720"/>
          <w:titlePg/>
        </w:sectPr>
      </w:pPr>
      <w:bookmarkStart w:id="4" w:name="_heading=h.2s8eyo1" w:colFirst="0" w:colLast="0"/>
      <w:bookmarkEnd w:id="4"/>
      <w:r>
        <w:rPr>
          <w:sz w:val="22"/>
          <w:szCs w:val="22"/>
        </w:rPr>
        <w:t>Following the evaluation of all applications received, selected candidates may be invited to the written tests. Only shortlisted candidates will be invited to the interview.</w:t>
      </w:r>
    </w:p>
    <w:p w14:paraId="058F5238" w14:textId="77777777" w:rsidR="00773273" w:rsidRDefault="00773273">
      <w:pPr>
        <w:spacing w:after="240"/>
        <w:rPr>
          <w:rFonts w:ascii="Times New Roman" w:eastAsia="Times New Roman" w:hAnsi="Times New Roman" w:cs="Times New Roman"/>
        </w:rPr>
      </w:pPr>
    </w:p>
    <w:p w14:paraId="6651D754" w14:textId="77777777" w:rsidR="00773273" w:rsidRDefault="00773273">
      <w:pPr>
        <w:spacing w:after="240"/>
        <w:rPr>
          <w:rFonts w:ascii="Times New Roman" w:eastAsia="Times New Roman" w:hAnsi="Times New Roman" w:cs="Times New Roman"/>
        </w:rPr>
      </w:pPr>
    </w:p>
    <w:p w14:paraId="6CBE9910" w14:textId="77777777" w:rsidR="00773273" w:rsidRDefault="00773273">
      <w:pPr>
        <w:rPr>
          <w:rFonts w:ascii="Times New Roman" w:eastAsia="Times New Roman" w:hAnsi="Times New Roman" w:cs="Times New Roman"/>
        </w:rPr>
      </w:pPr>
    </w:p>
    <w:p w14:paraId="6702FC10" w14:textId="77777777" w:rsidR="00773273" w:rsidRDefault="00773273"/>
    <w:sectPr w:rsidR="0077327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9E573" w14:textId="77777777" w:rsidR="005D5831" w:rsidRDefault="005D5831">
      <w:r>
        <w:separator/>
      </w:r>
    </w:p>
  </w:endnote>
  <w:endnote w:type="continuationSeparator" w:id="0">
    <w:p w14:paraId="2BBC6B69" w14:textId="77777777" w:rsidR="005D5831" w:rsidRDefault="005D5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Gadugi"/>
    <w:charset w:val="00"/>
    <w:family w:val="auto"/>
    <w:pitch w:val="default"/>
    <w:embedRegular r:id="rId1" w:fontKey="{3E0A0A27-C2BD-454A-8EE2-D37424EE418E}"/>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077E6F17-AB90-421C-A79A-3F73FD4F5E4C}"/>
    <w:embedBold r:id="rId3" w:fontKey="{8ADEB065-6C16-4B9B-881D-B810316C0F43}"/>
    <w:embedItalic r:id="rId4" w:fontKey="{E5E81E3B-B293-4B39-9BE5-B522390097A8}"/>
  </w:font>
  <w:font w:name="Georgia">
    <w:panose1 w:val="02040502050405020303"/>
    <w:charset w:val="CC"/>
    <w:family w:val="roman"/>
    <w:pitch w:val="variable"/>
    <w:sig w:usb0="00000287" w:usb1="00000000" w:usb2="00000000" w:usb3="00000000" w:csb0="0000009F" w:csb1="00000000"/>
    <w:embedRegular r:id="rId5" w:fontKey="{A2E85F0D-8481-41B0-B226-E596411EBD4F}"/>
    <w:embedItalic r:id="rId6" w:fontKey="{E486861F-6573-4038-81F5-280CD73B2108}"/>
  </w:font>
  <w:font w:name="Cambria">
    <w:panose1 w:val="02040503050406030204"/>
    <w:charset w:val="CC"/>
    <w:family w:val="roman"/>
    <w:pitch w:val="variable"/>
    <w:sig w:usb0="E00006FF" w:usb1="420024FF" w:usb2="02000000" w:usb3="00000000" w:csb0="0000019F" w:csb1="00000000"/>
    <w:embedRegular r:id="rId7" w:fontKey="{235E4EE6-F16E-40DA-BC2B-27D44AA0C7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AD2B4" w14:textId="77777777" w:rsidR="00773273"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6EC04DEB" wp14:editId="627A196B">
              <wp:simplePos x="0" y="0"/>
              <wp:positionH relativeFrom="column">
                <wp:posOffset>1714500</wp:posOffset>
              </wp:positionH>
              <wp:positionV relativeFrom="paragraph">
                <wp:posOffset>0</wp:posOffset>
              </wp:positionV>
              <wp:extent cx="685800" cy="34290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24A1BA5C" w14:textId="77777777" w:rsidR="00773273"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685800" cy="342900"/>
              <wp:effectExtent b="0" l="0" r="0" t="0"/>
              <wp:wrapNone/>
              <wp:docPr descr="OFFICIAL USE" id="10"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FC429" w14:textId="77777777" w:rsidR="00773273"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1312" behindDoc="0" locked="0" layoutInCell="1" hidden="0" allowOverlap="1" wp14:anchorId="012E1131" wp14:editId="5F5626D1">
              <wp:simplePos x="0" y="0"/>
              <wp:positionH relativeFrom="column">
                <wp:posOffset>1714500</wp:posOffset>
              </wp:positionH>
              <wp:positionV relativeFrom="paragraph">
                <wp:posOffset>0</wp:posOffset>
              </wp:positionV>
              <wp:extent cx="685800" cy="34290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1DABBC6E" w14:textId="77777777" w:rsidR="00773273"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685800" cy="342900"/>
              <wp:effectExtent b="0" l="0" r="0" t="0"/>
              <wp:wrapNone/>
              <wp:docPr descr="OFFICIAL USE" id="9"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3000C" w14:textId="77777777" w:rsidR="00773273"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85103">
      <w:rPr>
        <w:noProof/>
        <w:color w:val="000000"/>
      </w:rPr>
      <w:t>1</w:t>
    </w:r>
    <w:r>
      <w:rPr>
        <w:color w:val="000000"/>
      </w:rPr>
      <w:fldChar w:fldCharType="end"/>
    </w:r>
  </w:p>
  <w:p w14:paraId="4555A081" w14:textId="77777777" w:rsidR="00773273" w:rsidRDefault="0077327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E2E27" w14:textId="77777777" w:rsidR="005D5831" w:rsidRDefault="005D5831">
      <w:r>
        <w:separator/>
      </w:r>
    </w:p>
  </w:footnote>
  <w:footnote w:type="continuationSeparator" w:id="0">
    <w:p w14:paraId="37C2AF74" w14:textId="77777777" w:rsidR="005D5831" w:rsidRDefault="005D5831">
      <w:r>
        <w:continuationSeparator/>
      </w:r>
    </w:p>
  </w:footnote>
  <w:footnote w:id="1">
    <w:p w14:paraId="469B99F5" w14:textId="77777777" w:rsidR="00773273" w:rsidRDefault="00000000">
      <w:pPr>
        <w:pBdr>
          <w:top w:val="nil"/>
          <w:left w:val="nil"/>
          <w:bottom w:val="nil"/>
          <w:right w:val="nil"/>
          <w:between w:val="nil"/>
        </w:pBdr>
        <w:jc w:val="both"/>
        <w:rPr>
          <w:color w:val="000000"/>
          <w:sz w:val="18"/>
          <w:szCs w:val="18"/>
        </w:rPr>
      </w:pPr>
      <w:r>
        <w:rPr>
          <w:rStyle w:val="af1"/>
        </w:rPr>
        <w:footnoteRef/>
      </w:r>
      <w:r>
        <w:rPr>
          <w:color w:val="000000"/>
          <w:sz w:val="18"/>
          <w:szCs w:val="18"/>
        </w:rPr>
        <w:t xml:space="preserve"> </w:t>
      </w:r>
      <w:r>
        <w:rPr>
          <w:color w:val="000000"/>
          <w:sz w:val="18"/>
          <w:szCs w:val="18"/>
          <w:highlight w:val="white"/>
        </w:rPr>
        <w:t>Ukraine Recovery and Reform Architecture (URA) is a comprehensive technical assistance programme deployed by the European Bank for Reconstruction and Development (EBRD), in partnership with the European Union, to support critical reform processes in Ukraine. URA is financed from the Ukraine Stabilisation and Sustainable Growth Multi-Donor Account (MDA) managed by the EBRD.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04629" w14:textId="77777777" w:rsidR="00773273"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60288" behindDoc="0" locked="0" layoutInCell="1" hidden="0" allowOverlap="1" wp14:anchorId="00128331" wp14:editId="613F9EC1">
              <wp:simplePos x="0" y="0"/>
              <wp:positionH relativeFrom="page">
                <wp:align>center</wp:align>
              </wp:positionH>
              <wp:positionV relativeFrom="page">
                <wp:align>top</wp:align>
              </wp:positionV>
              <wp:extent cx="685800" cy="34290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154035D0" w14:textId="77777777" w:rsidR="00773273"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42900"/>
              <wp:effectExtent b="0" l="0" r="0" t="0"/>
              <wp:wrapNone/>
              <wp:docPr descr="OFFICIAL USE" id="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3E0D" w14:textId="77777777" w:rsidR="00773273"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8240" behindDoc="0" locked="0" layoutInCell="1" hidden="0" allowOverlap="1" wp14:anchorId="60BA358B" wp14:editId="62A4FE65">
              <wp:simplePos x="0" y="0"/>
              <wp:positionH relativeFrom="page">
                <wp:align>center</wp:align>
              </wp:positionH>
              <wp:positionV relativeFrom="page">
                <wp:align>top</wp:align>
              </wp:positionV>
              <wp:extent cx="685800" cy="342900"/>
              <wp:effectExtent l="0" t="0" r="0" b="0"/>
              <wp:wrapNone/>
              <wp:docPr id="11" name="Прямокутник 11"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4C4D3C8F" w14:textId="77777777" w:rsidR="00773273"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42900"/>
              <wp:effectExtent b="0" l="0" r="0" t="0"/>
              <wp:wrapNone/>
              <wp:docPr descr="OFFICIAL USE" id="11"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1A749" w14:textId="77777777" w:rsidR="00773273"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071C0B9A" wp14:editId="59F5D28F">
              <wp:simplePos x="0" y="0"/>
              <wp:positionH relativeFrom="page">
                <wp:align>center</wp:align>
              </wp:positionH>
              <wp:positionV relativeFrom="page">
                <wp:align>top</wp:align>
              </wp:positionV>
              <wp:extent cx="685800" cy="342900"/>
              <wp:effectExtent l="0" t="0" r="0" b="0"/>
              <wp:wrapNone/>
              <wp:docPr id="7" name="Прямокутник 7"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3DBA4DD5" w14:textId="77777777" w:rsidR="00773273"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42900"/>
              <wp:effectExtent b="0" l="0" r="0" t="0"/>
              <wp:wrapNone/>
              <wp:docPr descr="OFFICIAL USE" id="7"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77509D"/>
    <w:multiLevelType w:val="multilevel"/>
    <w:tmpl w:val="A7F6F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473A6E"/>
    <w:multiLevelType w:val="multilevel"/>
    <w:tmpl w:val="98346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6247840"/>
    <w:multiLevelType w:val="multilevel"/>
    <w:tmpl w:val="E02E071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2FD3206"/>
    <w:multiLevelType w:val="multilevel"/>
    <w:tmpl w:val="99049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0133563">
    <w:abstractNumId w:val="1"/>
  </w:num>
  <w:num w:numId="2" w16cid:durableId="2082751159">
    <w:abstractNumId w:val="2"/>
  </w:num>
  <w:num w:numId="3" w16cid:durableId="959147299">
    <w:abstractNumId w:val="0"/>
  </w:num>
  <w:num w:numId="4" w16cid:durableId="617103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273"/>
    <w:rsid w:val="005D5831"/>
    <w:rsid w:val="00685103"/>
    <w:rsid w:val="007732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9281A"/>
  <w15:docId w15:val="{F6B0E55A-0120-49B5-9C09-E5F8D4C9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5D1AF586"/>
  </w:style>
  <w:style w:type="paragraph" w:styleId="1">
    <w:name w:val="heading 1"/>
    <w:basedOn w:val="a"/>
    <w:next w:val="a"/>
    <w:uiPriority w:val="9"/>
    <w:qFormat/>
    <w:rsid w:val="5D1AF586"/>
    <w:pPr>
      <w:keepNext/>
      <w:keepLines/>
      <w:spacing w:before="480" w:after="120"/>
      <w:outlineLvl w:val="0"/>
    </w:pPr>
    <w:rPr>
      <w:b/>
      <w:bCs/>
      <w:sz w:val="48"/>
      <w:szCs w:val="48"/>
    </w:rPr>
  </w:style>
  <w:style w:type="paragraph" w:styleId="2">
    <w:name w:val="heading 2"/>
    <w:basedOn w:val="a"/>
    <w:next w:val="a"/>
    <w:uiPriority w:val="9"/>
    <w:semiHidden/>
    <w:unhideWhenUsed/>
    <w:qFormat/>
    <w:rsid w:val="5D1AF586"/>
    <w:pPr>
      <w:keepNext/>
      <w:keepLines/>
      <w:spacing w:before="360" w:after="80"/>
      <w:outlineLvl w:val="1"/>
    </w:pPr>
    <w:rPr>
      <w:b/>
      <w:bCs/>
      <w:sz w:val="36"/>
      <w:szCs w:val="36"/>
    </w:rPr>
  </w:style>
  <w:style w:type="paragraph" w:styleId="3">
    <w:name w:val="heading 3"/>
    <w:basedOn w:val="a"/>
    <w:next w:val="a"/>
    <w:uiPriority w:val="9"/>
    <w:semiHidden/>
    <w:unhideWhenUsed/>
    <w:qFormat/>
    <w:rsid w:val="5D1AF586"/>
    <w:pPr>
      <w:keepNext/>
      <w:keepLines/>
      <w:spacing w:before="280" w:after="80"/>
      <w:outlineLvl w:val="2"/>
    </w:pPr>
    <w:rPr>
      <w:b/>
      <w:bCs/>
      <w:sz w:val="28"/>
      <w:szCs w:val="28"/>
    </w:rPr>
  </w:style>
  <w:style w:type="paragraph" w:styleId="4">
    <w:name w:val="heading 4"/>
    <w:basedOn w:val="a"/>
    <w:next w:val="a"/>
    <w:uiPriority w:val="9"/>
    <w:semiHidden/>
    <w:unhideWhenUsed/>
    <w:qFormat/>
    <w:rsid w:val="5D1AF586"/>
    <w:pPr>
      <w:keepNext/>
      <w:keepLines/>
      <w:spacing w:before="240" w:after="40"/>
      <w:outlineLvl w:val="3"/>
    </w:pPr>
    <w:rPr>
      <w:b/>
      <w:bCs/>
    </w:rPr>
  </w:style>
  <w:style w:type="paragraph" w:styleId="5">
    <w:name w:val="heading 5"/>
    <w:basedOn w:val="a"/>
    <w:next w:val="a"/>
    <w:uiPriority w:val="9"/>
    <w:semiHidden/>
    <w:unhideWhenUsed/>
    <w:qFormat/>
    <w:rsid w:val="5D1AF586"/>
    <w:pPr>
      <w:keepNext/>
      <w:keepLines/>
      <w:spacing w:before="220" w:after="40"/>
      <w:outlineLvl w:val="4"/>
    </w:pPr>
    <w:rPr>
      <w:b/>
      <w:bCs/>
      <w:sz w:val="22"/>
      <w:szCs w:val="22"/>
    </w:rPr>
  </w:style>
  <w:style w:type="paragraph" w:styleId="6">
    <w:name w:val="heading 6"/>
    <w:basedOn w:val="a"/>
    <w:next w:val="a"/>
    <w:uiPriority w:val="9"/>
    <w:semiHidden/>
    <w:unhideWhenUsed/>
    <w:qFormat/>
    <w:rsid w:val="5D1AF586"/>
    <w:pPr>
      <w:keepNext/>
      <w:keepLines/>
      <w:spacing w:before="200" w:after="40"/>
      <w:outlineLvl w:val="5"/>
    </w:pPr>
    <w:rPr>
      <w:b/>
      <w:bCs/>
      <w:sz w:val="20"/>
      <w:szCs w:val="20"/>
    </w:rPr>
  </w:style>
  <w:style w:type="paragraph" w:styleId="7">
    <w:name w:val="heading 7"/>
    <w:basedOn w:val="a"/>
    <w:next w:val="a"/>
    <w:link w:val="70"/>
    <w:uiPriority w:val="9"/>
    <w:unhideWhenUsed/>
    <w:qFormat/>
    <w:rsid w:val="5D1AF586"/>
    <w:pPr>
      <w:keepNext/>
      <w:keepLines/>
      <w:spacing w:before="40"/>
      <w:outlineLvl w:val="6"/>
    </w:pPr>
    <w:rPr>
      <w:rFonts w:asciiTheme="majorHAnsi" w:eastAsiaTheme="majorEastAsia" w:hAnsiTheme="majorHAnsi" w:cstheme="majorBidi"/>
      <w:i/>
      <w:iCs/>
      <w:color w:val="243F60"/>
    </w:rPr>
  </w:style>
  <w:style w:type="paragraph" w:styleId="8">
    <w:name w:val="heading 8"/>
    <w:basedOn w:val="a"/>
    <w:next w:val="a"/>
    <w:link w:val="80"/>
    <w:uiPriority w:val="9"/>
    <w:unhideWhenUsed/>
    <w:qFormat/>
    <w:rsid w:val="5D1AF586"/>
    <w:pPr>
      <w:keepNext/>
      <w:keepLines/>
      <w:spacing w:before="40"/>
      <w:outlineLvl w:val="7"/>
    </w:pPr>
    <w:rPr>
      <w:rFonts w:asciiTheme="majorHAnsi" w:eastAsiaTheme="majorEastAsia" w:hAnsiTheme="majorHAnsi" w:cstheme="majorBidi"/>
      <w:color w:val="272727"/>
      <w:sz w:val="21"/>
      <w:szCs w:val="21"/>
    </w:rPr>
  </w:style>
  <w:style w:type="paragraph" w:styleId="9">
    <w:name w:val="heading 9"/>
    <w:basedOn w:val="a"/>
    <w:next w:val="a"/>
    <w:link w:val="90"/>
    <w:uiPriority w:val="9"/>
    <w:unhideWhenUsed/>
    <w:qFormat/>
    <w:rsid w:val="5D1AF586"/>
    <w:pPr>
      <w:keepNext/>
      <w:keepLines/>
      <w:spacing w:before="40"/>
      <w:outlineLvl w:val="8"/>
    </w:pPr>
    <w:rPr>
      <w:rFonts w:asciiTheme="majorHAnsi" w:eastAsiaTheme="majorEastAsia" w:hAnsiTheme="majorHAnsi" w:cstheme="majorBidi"/>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rsid w:val="5D1AF586"/>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5D1AF586"/>
    <w:pPr>
      <w:tabs>
        <w:tab w:val="center" w:pos="4513"/>
        <w:tab w:val="right" w:pos="9026"/>
      </w:tabs>
    </w:pPr>
  </w:style>
  <w:style w:type="character" w:customStyle="1" w:styleId="a6">
    <w:name w:val="Верхній колонтитул Знак"/>
    <w:basedOn w:val="a0"/>
    <w:link w:val="a5"/>
    <w:uiPriority w:val="99"/>
    <w:rsid w:val="5D1AF586"/>
    <w:rPr>
      <w:noProof w:val="0"/>
      <w:lang w:val="en-US"/>
    </w:rPr>
  </w:style>
  <w:style w:type="paragraph" w:styleId="a7">
    <w:name w:val="footer"/>
    <w:basedOn w:val="a"/>
    <w:link w:val="a8"/>
    <w:uiPriority w:val="99"/>
    <w:unhideWhenUsed/>
    <w:rsid w:val="5D1AF586"/>
    <w:pPr>
      <w:tabs>
        <w:tab w:val="center" w:pos="4513"/>
        <w:tab w:val="right" w:pos="9026"/>
      </w:tabs>
    </w:pPr>
  </w:style>
  <w:style w:type="character" w:customStyle="1" w:styleId="a8">
    <w:name w:val="Нижній колонтитул Знак"/>
    <w:basedOn w:val="a0"/>
    <w:link w:val="a7"/>
    <w:uiPriority w:val="99"/>
    <w:rsid w:val="5D1AF586"/>
    <w:rPr>
      <w:noProof w:val="0"/>
      <w:lang w:val="en-US"/>
    </w:rPr>
  </w:style>
  <w:style w:type="paragraph" w:styleId="a9">
    <w:name w:val="Revision"/>
    <w:hidden/>
    <w:uiPriority w:val="99"/>
    <w:semiHidden/>
    <w:rsid w:val="00181C9D"/>
  </w:style>
  <w:style w:type="character" w:styleId="aa">
    <w:name w:val="annotation reference"/>
    <w:basedOn w:val="a0"/>
    <w:uiPriority w:val="99"/>
    <w:semiHidden/>
    <w:unhideWhenUsed/>
    <w:rsid w:val="009601CA"/>
    <w:rPr>
      <w:sz w:val="16"/>
      <w:szCs w:val="16"/>
    </w:rPr>
  </w:style>
  <w:style w:type="paragraph" w:styleId="ab">
    <w:name w:val="annotation text"/>
    <w:basedOn w:val="a"/>
    <w:link w:val="ac"/>
    <w:uiPriority w:val="99"/>
    <w:unhideWhenUsed/>
    <w:rsid w:val="5D1AF586"/>
    <w:rPr>
      <w:sz w:val="20"/>
      <w:szCs w:val="20"/>
    </w:rPr>
  </w:style>
  <w:style w:type="character" w:customStyle="1" w:styleId="ac">
    <w:name w:val="Текст примітки Знак"/>
    <w:basedOn w:val="a0"/>
    <w:link w:val="ab"/>
    <w:uiPriority w:val="99"/>
    <w:rsid w:val="5D1AF586"/>
    <w:rPr>
      <w:noProof w:val="0"/>
      <w:sz w:val="20"/>
      <w:szCs w:val="20"/>
      <w:lang w:val="en-US"/>
    </w:rPr>
  </w:style>
  <w:style w:type="paragraph" w:styleId="ad">
    <w:name w:val="annotation subject"/>
    <w:basedOn w:val="ab"/>
    <w:next w:val="ab"/>
    <w:link w:val="ae"/>
    <w:uiPriority w:val="99"/>
    <w:semiHidden/>
    <w:unhideWhenUsed/>
    <w:rsid w:val="5D1AF586"/>
    <w:rPr>
      <w:b/>
      <w:bCs/>
    </w:rPr>
  </w:style>
  <w:style w:type="character" w:customStyle="1" w:styleId="ae">
    <w:name w:val="Тема примітки Знак"/>
    <w:basedOn w:val="ac"/>
    <w:link w:val="ad"/>
    <w:uiPriority w:val="99"/>
    <w:semiHidden/>
    <w:rsid w:val="5D1AF586"/>
    <w:rPr>
      <w:b/>
      <w:bCs/>
      <w:noProof w:val="0"/>
      <w:sz w:val="20"/>
      <w:szCs w:val="20"/>
      <w:lang w:val="en-US"/>
    </w:rPr>
  </w:style>
  <w:style w:type="paragraph" w:customStyle="1" w:styleId="paragraph">
    <w:name w:val="paragraph"/>
    <w:basedOn w:val="a"/>
    <w:uiPriority w:val="1"/>
    <w:rsid w:val="5D1AF586"/>
    <w:pPr>
      <w:spacing w:beforeAutospacing="1" w:afterAutospacing="1"/>
    </w:pPr>
    <w:rPr>
      <w:rFonts w:ascii="Times New Roman" w:eastAsia="Times New Roman" w:hAnsi="Times New Roman" w:cs="Times New Roman"/>
      <w:lang w:val="en-GB" w:eastAsia="en-GB"/>
    </w:rPr>
  </w:style>
  <w:style w:type="character" w:customStyle="1" w:styleId="normaltextrun">
    <w:name w:val="normaltextrun"/>
    <w:basedOn w:val="a0"/>
    <w:rsid w:val="00C873B0"/>
  </w:style>
  <w:style w:type="character" w:customStyle="1" w:styleId="eop">
    <w:name w:val="eop"/>
    <w:basedOn w:val="a0"/>
    <w:rsid w:val="00C873B0"/>
  </w:style>
  <w:style w:type="paragraph" w:styleId="af">
    <w:name w:val="footnote text"/>
    <w:basedOn w:val="a"/>
    <w:link w:val="af0"/>
    <w:uiPriority w:val="99"/>
    <w:semiHidden/>
    <w:unhideWhenUsed/>
    <w:rsid w:val="5D1AF586"/>
    <w:rPr>
      <w:sz w:val="20"/>
      <w:szCs w:val="20"/>
    </w:rPr>
  </w:style>
  <w:style w:type="character" w:customStyle="1" w:styleId="af0">
    <w:name w:val="Текст виноски Знак"/>
    <w:basedOn w:val="a0"/>
    <w:link w:val="af"/>
    <w:uiPriority w:val="99"/>
    <w:semiHidden/>
    <w:rsid w:val="5D1AF586"/>
    <w:rPr>
      <w:noProof w:val="0"/>
      <w:sz w:val="20"/>
      <w:szCs w:val="20"/>
      <w:lang w:val="en-US"/>
    </w:rPr>
  </w:style>
  <w:style w:type="character" w:styleId="af1">
    <w:name w:val="footnote reference"/>
    <w:basedOn w:val="a0"/>
    <w:uiPriority w:val="99"/>
    <w:semiHidden/>
    <w:unhideWhenUsed/>
    <w:rsid w:val="004D461F"/>
    <w:rPr>
      <w:vertAlign w:val="superscript"/>
    </w:rPr>
  </w:style>
  <w:style w:type="paragraph" w:styleId="af2">
    <w:name w:val="List Paragraph"/>
    <w:basedOn w:val="a"/>
    <w:uiPriority w:val="34"/>
    <w:qFormat/>
    <w:rsid w:val="5D1AF586"/>
    <w:pPr>
      <w:ind w:left="720"/>
      <w:contextualSpacing/>
    </w:pPr>
  </w:style>
  <w:style w:type="paragraph" w:styleId="af3">
    <w:name w:val="Quote"/>
    <w:basedOn w:val="a"/>
    <w:next w:val="a"/>
    <w:link w:val="af4"/>
    <w:uiPriority w:val="29"/>
    <w:qFormat/>
    <w:rsid w:val="5D1AF586"/>
    <w:pPr>
      <w:spacing w:before="200"/>
      <w:ind w:left="864" w:right="864"/>
      <w:jc w:val="center"/>
    </w:pPr>
    <w:rPr>
      <w:i/>
      <w:iCs/>
      <w:color w:val="404040" w:themeColor="text1" w:themeTint="BF"/>
    </w:rPr>
  </w:style>
  <w:style w:type="paragraph" w:styleId="af5">
    <w:name w:val="Intense Quote"/>
    <w:basedOn w:val="a"/>
    <w:next w:val="a"/>
    <w:link w:val="af6"/>
    <w:uiPriority w:val="30"/>
    <w:qFormat/>
    <w:rsid w:val="5D1AF586"/>
    <w:pPr>
      <w:spacing w:before="360" w:after="360"/>
      <w:ind w:left="864" w:right="864"/>
      <w:jc w:val="center"/>
    </w:pPr>
    <w:rPr>
      <w:i/>
      <w:iCs/>
      <w:color w:val="4F81BD" w:themeColor="accent1"/>
    </w:rPr>
  </w:style>
  <w:style w:type="character" w:customStyle="1" w:styleId="70">
    <w:name w:val="Заголовок 7 Знак"/>
    <w:basedOn w:val="a0"/>
    <w:link w:val="7"/>
    <w:uiPriority w:val="9"/>
    <w:rsid w:val="5D1AF586"/>
    <w:rPr>
      <w:rFonts w:asciiTheme="majorHAnsi" w:eastAsiaTheme="majorEastAsia" w:hAnsiTheme="majorHAnsi" w:cstheme="majorBidi"/>
      <w:i/>
      <w:iCs/>
      <w:noProof w:val="0"/>
      <w:color w:val="243F60"/>
      <w:lang w:val="en-US"/>
    </w:rPr>
  </w:style>
  <w:style w:type="character" w:customStyle="1" w:styleId="80">
    <w:name w:val="Заголовок 8 Знак"/>
    <w:basedOn w:val="a0"/>
    <w:link w:val="8"/>
    <w:uiPriority w:val="9"/>
    <w:rsid w:val="5D1AF586"/>
    <w:rPr>
      <w:rFonts w:asciiTheme="majorHAnsi" w:eastAsiaTheme="majorEastAsia" w:hAnsiTheme="majorHAnsi" w:cstheme="majorBidi"/>
      <w:noProof w:val="0"/>
      <w:color w:val="272727"/>
      <w:sz w:val="21"/>
      <w:szCs w:val="21"/>
      <w:lang w:val="en-US"/>
    </w:rPr>
  </w:style>
  <w:style w:type="character" w:customStyle="1" w:styleId="90">
    <w:name w:val="Заголовок 9 Знак"/>
    <w:basedOn w:val="a0"/>
    <w:link w:val="9"/>
    <w:uiPriority w:val="9"/>
    <w:rsid w:val="5D1AF586"/>
    <w:rPr>
      <w:rFonts w:asciiTheme="majorHAnsi" w:eastAsiaTheme="majorEastAsia" w:hAnsiTheme="majorHAnsi" w:cstheme="majorBidi"/>
      <w:i/>
      <w:iCs/>
      <w:noProof w:val="0"/>
      <w:color w:val="272727"/>
      <w:sz w:val="21"/>
      <w:szCs w:val="21"/>
      <w:lang w:val="en-US"/>
    </w:rPr>
  </w:style>
  <w:style w:type="character" w:customStyle="1" w:styleId="af4">
    <w:name w:val="Цитата Знак"/>
    <w:basedOn w:val="a0"/>
    <w:link w:val="af3"/>
    <w:uiPriority w:val="29"/>
    <w:rsid w:val="5D1AF586"/>
    <w:rPr>
      <w:i/>
      <w:iCs/>
      <w:noProof w:val="0"/>
      <w:color w:val="404040" w:themeColor="text1" w:themeTint="BF"/>
      <w:lang w:val="en-US"/>
    </w:rPr>
  </w:style>
  <w:style w:type="character" w:customStyle="1" w:styleId="af6">
    <w:name w:val="Насичена цитата Знак"/>
    <w:basedOn w:val="a0"/>
    <w:link w:val="af5"/>
    <w:uiPriority w:val="30"/>
    <w:rsid w:val="5D1AF586"/>
    <w:rPr>
      <w:i/>
      <w:iCs/>
      <w:noProof w:val="0"/>
      <w:color w:val="4F81BD" w:themeColor="accent1"/>
      <w:lang w:val="en-US"/>
    </w:rPr>
  </w:style>
  <w:style w:type="paragraph" w:styleId="10">
    <w:name w:val="toc 1"/>
    <w:basedOn w:val="a"/>
    <w:next w:val="a"/>
    <w:uiPriority w:val="39"/>
    <w:unhideWhenUsed/>
    <w:rsid w:val="5D1AF586"/>
    <w:pPr>
      <w:spacing w:after="100"/>
    </w:pPr>
  </w:style>
  <w:style w:type="paragraph" w:styleId="20">
    <w:name w:val="toc 2"/>
    <w:basedOn w:val="a"/>
    <w:next w:val="a"/>
    <w:uiPriority w:val="39"/>
    <w:unhideWhenUsed/>
    <w:rsid w:val="5D1AF586"/>
    <w:pPr>
      <w:spacing w:after="100"/>
      <w:ind w:left="220"/>
    </w:pPr>
  </w:style>
  <w:style w:type="paragraph" w:styleId="30">
    <w:name w:val="toc 3"/>
    <w:basedOn w:val="a"/>
    <w:next w:val="a"/>
    <w:uiPriority w:val="39"/>
    <w:unhideWhenUsed/>
    <w:rsid w:val="5D1AF586"/>
    <w:pPr>
      <w:spacing w:after="100"/>
      <w:ind w:left="440"/>
    </w:pPr>
  </w:style>
  <w:style w:type="paragraph" w:styleId="40">
    <w:name w:val="toc 4"/>
    <w:basedOn w:val="a"/>
    <w:next w:val="a"/>
    <w:uiPriority w:val="39"/>
    <w:unhideWhenUsed/>
    <w:rsid w:val="5D1AF586"/>
    <w:pPr>
      <w:spacing w:after="100"/>
      <w:ind w:left="660"/>
    </w:pPr>
  </w:style>
  <w:style w:type="paragraph" w:styleId="50">
    <w:name w:val="toc 5"/>
    <w:basedOn w:val="a"/>
    <w:next w:val="a"/>
    <w:uiPriority w:val="39"/>
    <w:unhideWhenUsed/>
    <w:rsid w:val="5D1AF586"/>
    <w:pPr>
      <w:spacing w:after="100"/>
      <w:ind w:left="880"/>
    </w:pPr>
  </w:style>
  <w:style w:type="paragraph" w:styleId="60">
    <w:name w:val="toc 6"/>
    <w:basedOn w:val="a"/>
    <w:next w:val="a"/>
    <w:uiPriority w:val="39"/>
    <w:unhideWhenUsed/>
    <w:rsid w:val="5D1AF586"/>
    <w:pPr>
      <w:spacing w:after="100"/>
      <w:ind w:left="1100"/>
    </w:pPr>
  </w:style>
  <w:style w:type="paragraph" w:styleId="71">
    <w:name w:val="toc 7"/>
    <w:basedOn w:val="a"/>
    <w:next w:val="a"/>
    <w:uiPriority w:val="39"/>
    <w:unhideWhenUsed/>
    <w:rsid w:val="5D1AF586"/>
    <w:pPr>
      <w:spacing w:after="100"/>
      <w:ind w:left="1320"/>
    </w:pPr>
  </w:style>
  <w:style w:type="paragraph" w:styleId="81">
    <w:name w:val="toc 8"/>
    <w:basedOn w:val="a"/>
    <w:next w:val="a"/>
    <w:uiPriority w:val="39"/>
    <w:unhideWhenUsed/>
    <w:rsid w:val="5D1AF586"/>
    <w:pPr>
      <w:spacing w:after="100"/>
      <w:ind w:left="1540"/>
    </w:pPr>
  </w:style>
  <w:style w:type="paragraph" w:styleId="91">
    <w:name w:val="toc 9"/>
    <w:basedOn w:val="a"/>
    <w:next w:val="a"/>
    <w:uiPriority w:val="39"/>
    <w:unhideWhenUsed/>
    <w:rsid w:val="5D1AF586"/>
    <w:pPr>
      <w:spacing w:after="100"/>
      <w:ind w:left="1760"/>
    </w:pPr>
  </w:style>
  <w:style w:type="paragraph" w:styleId="af7">
    <w:name w:val="endnote text"/>
    <w:basedOn w:val="a"/>
    <w:link w:val="af8"/>
    <w:uiPriority w:val="99"/>
    <w:semiHidden/>
    <w:unhideWhenUsed/>
    <w:rsid w:val="5D1AF586"/>
    <w:rPr>
      <w:sz w:val="20"/>
      <w:szCs w:val="20"/>
    </w:rPr>
  </w:style>
  <w:style w:type="character" w:customStyle="1" w:styleId="af8">
    <w:name w:val="Текст кінцевої виноски Знак"/>
    <w:basedOn w:val="a0"/>
    <w:link w:val="af7"/>
    <w:uiPriority w:val="99"/>
    <w:semiHidden/>
    <w:rsid w:val="5D1AF586"/>
    <w:rPr>
      <w:noProof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agencyvidnovlenni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cs.google.com/document/d/1R7Ha4vNL4q1ieXvsHSxBylDm_LtwDbOT/edit" TargetMode="External"/><Relationship Id="rId2" Type="http://schemas.openxmlformats.org/officeDocument/2006/relationships/numbering" Target="numbering.xml"/><Relationship Id="rId16" Type="http://schemas.openxmlformats.org/officeDocument/2006/relationships/hyperlink" Target="https://docs.google.com/document/d/1R7Ha4vNL4q1ieXvsHSxBylDm_LtwDbOT/ed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google.com/document/d/1ejOrwV41KJaSBeqlqTNkabcMKJiHKwZH/edit"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s.google.com/document/d/1ejOrwV41KJaSBeqlqTNkabcMKJiHKwZH/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ak2zRkLDH7r8IvIv7U6frtU4VQ==">CgMxLjAyCWguMWZvYjl0ZTIIaC50eWpjd3QyCWguM2R5NnZrbTIJaC40ZDM0b2c4MgloLjJzOGV5bzE4AHIhMWVxcXNzZ3daSVl0ZWR2QkU1UDNnck45bnFhdDJrNHhk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883</Words>
  <Characters>5452</Characters>
  <Application>Microsoft Office Word</Application>
  <DocSecurity>0</DocSecurity>
  <Lines>106</Lines>
  <Paragraphs>60</Paragraphs>
  <ScaleCrop>false</ScaleCrop>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dc:creator>
  <cp:lastModifiedBy>Viktoriia Ostapchenko</cp:lastModifiedBy>
  <cp:revision>2</cp:revision>
  <dcterms:created xsi:type="dcterms:W3CDTF">2024-05-03T13:42:00Z</dcterms:created>
  <dcterms:modified xsi:type="dcterms:W3CDTF">2024-05-03T13:42:00Z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926a3f168c2180472f1a79f0e6c8212a968a5bca8dfa7b2d8d917896352c5b01</vt:lpwstr>
  </property>
  <property fmtid="{D5CDD505-2E9C-101B-9397-08002B2CF9AE}" pid="3" name="docIndexRef">
    <vt:lpwstr>102924b9-6d4e-427e-b1eb-d35ad94aa0d9</vt:lpwstr>
  </property>
  <property fmtid="{D5CDD505-2E9C-101B-9397-08002B2CF9AE}" pid="4" name="bjSaver">
    <vt:lpwstr>y7hwNAk1xMXMZG/stek5HvqFtyGcgEtQ</vt:lpwstr>
  </property>
  <property fmtid="{D5CDD505-2E9C-101B-9397-08002B2CF9AE}" pid="5"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6" name="bjDocumentLabelXML-0">
    <vt:lpwstr>ames.com/2008/01/sie/internal/label"&gt;&lt;element uid="9c87da95-7b2f-439f-bfd9-321fc51f6870" value="" /&gt;&lt;element uid="214105f6-acd4-485a-afa0-a0b988f7534c" value="" /&gt;&lt;/sisl&gt;</vt:lpwstr>
  </property>
  <property fmtid="{D5CDD505-2E9C-101B-9397-08002B2CF9AE}" pid="7" name="bjDocumentSecurityLabel">
    <vt:lpwstr>NON-BANK USE</vt:lpwstr>
  </property>
  <property fmtid="{D5CDD505-2E9C-101B-9397-08002B2CF9AE}" pid="8" name="bjClsUserRVM">
    <vt:lpwstr>[]</vt:lpwstr>
  </property>
  <property fmtid="{D5CDD505-2E9C-101B-9397-08002B2CF9AE}" pid="9" name="ContentTypeId">
    <vt:lpwstr>0x010100B8AA1EA329BE1145AEDE62A17346AC48</vt:lpwstr>
  </property>
  <property fmtid="{D5CDD505-2E9C-101B-9397-08002B2CF9AE}" pid="10" name="ClassificationContentMarkingHeaderShapeIds">
    <vt:lpwstr>1,2,3</vt:lpwstr>
  </property>
  <property fmtid="{D5CDD505-2E9C-101B-9397-08002B2CF9AE}" pid="11" name="ClassificationContentMarkingHeaderFontProps">
    <vt:lpwstr>#0000ff,10,Calibri</vt:lpwstr>
  </property>
  <property fmtid="{D5CDD505-2E9C-101B-9397-08002B2CF9AE}" pid="12" name="ClassificationContentMarkingHeaderText">
    <vt:lpwstr>OFFICIAL USE</vt:lpwstr>
  </property>
  <property fmtid="{D5CDD505-2E9C-101B-9397-08002B2CF9AE}" pid="13" name="ClassificationContentMarkingFooterShapeIds">
    <vt:lpwstr>4,5,6</vt:lpwstr>
  </property>
  <property fmtid="{D5CDD505-2E9C-101B-9397-08002B2CF9AE}" pid="14" name="ClassificationContentMarkingFooterFontProps">
    <vt:lpwstr>#0000ff,10,Calibri</vt:lpwstr>
  </property>
  <property fmtid="{D5CDD505-2E9C-101B-9397-08002B2CF9AE}" pid="15" name="ClassificationContentMarkingFooterText">
    <vt:lpwstr>OFFICIAL USE</vt:lpwstr>
  </property>
  <property fmtid="{D5CDD505-2E9C-101B-9397-08002B2CF9AE}" pid="16" name="j58bd6c1a5e04739961ec993afce87a7">
    <vt:lpwstr/>
  </property>
  <property fmtid="{D5CDD505-2E9C-101B-9397-08002B2CF9AE}" pid="17" name="MediaServiceImageTags">
    <vt:lpwstr/>
  </property>
  <property fmtid="{D5CDD505-2E9C-101B-9397-08002B2CF9AE}" pid="18" name="Record_x0020_Status">
    <vt:lpwstr/>
  </property>
  <property fmtid="{D5CDD505-2E9C-101B-9397-08002B2CF9AE}" pid="19" name="Record Status">
    <vt:lpwstr/>
  </property>
</Properties>
</file>