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1B07" w14:textId="77777777" w:rsidR="00054A15" w:rsidRDefault="00054A15" w:rsidP="003B4696">
      <w:pPr>
        <w:spacing w:line="276" w:lineRule="auto"/>
        <w:jc w:val="center"/>
        <w:rPr>
          <w:b/>
        </w:rPr>
      </w:pPr>
    </w:p>
    <w:p w14:paraId="2FB18EDF" w14:textId="77777777" w:rsidR="00054A15" w:rsidRDefault="00000000" w:rsidP="003B4696">
      <w:pPr>
        <w:spacing w:line="276" w:lineRule="auto"/>
        <w:jc w:val="center"/>
      </w:pPr>
      <w:r>
        <w:rPr>
          <w:b/>
        </w:rPr>
        <w:t xml:space="preserve">Individual </w:t>
      </w:r>
      <w:proofErr w:type="spellStart"/>
      <w:r>
        <w:rPr>
          <w:b/>
        </w:rPr>
        <w:t>ToR</w:t>
      </w:r>
      <w:proofErr w:type="spellEnd"/>
      <w:r>
        <w:rPr>
          <w:b/>
        </w:rPr>
        <w:t xml:space="preserve"> for the Recovery and Reforms Delivery Office</w:t>
      </w:r>
    </w:p>
    <w:p w14:paraId="49C2C4BF" w14:textId="77777777" w:rsidR="00054A15" w:rsidRDefault="00054A15" w:rsidP="003B4696">
      <w:pPr>
        <w:tabs>
          <w:tab w:val="left" w:pos="10065"/>
        </w:tabs>
        <w:spacing w:line="276" w:lineRule="auto"/>
        <w:ind w:right="289"/>
        <w:jc w:val="both"/>
        <w:rPr>
          <w:b/>
        </w:rPr>
      </w:pPr>
    </w:p>
    <w:p w14:paraId="5002B505" w14:textId="77777777" w:rsidR="00054A15" w:rsidRDefault="00000000" w:rsidP="003B4696">
      <w:pPr>
        <w:tabs>
          <w:tab w:val="left" w:pos="10065"/>
        </w:tabs>
        <w:spacing w:line="276" w:lineRule="auto"/>
        <w:ind w:right="289"/>
      </w:pPr>
      <w:r>
        <w:rPr>
          <w:b/>
        </w:rPr>
        <w:t>POSITION:</w:t>
      </w:r>
      <w:r>
        <w:rPr>
          <w:b/>
          <w:i/>
        </w:rPr>
        <w:t xml:space="preserve"> </w:t>
      </w:r>
      <w:r>
        <w:rPr>
          <w:b/>
        </w:rPr>
        <w:t>ADMINISTRATIVE ASSISTANT (CATEGORY 3)</w:t>
      </w:r>
    </w:p>
    <w:p w14:paraId="12E74E4C" w14:textId="77777777" w:rsidR="00054A15" w:rsidRDefault="00000000" w:rsidP="003B4696">
      <w:pPr>
        <w:tabs>
          <w:tab w:val="left" w:pos="10065"/>
        </w:tabs>
        <w:spacing w:line="276" w:lineRule="auto"/>
        <w:ind w:right="289"/>
        <w:rPr>
          <w:b/>
          <w:i/>
        </w:rPr>
      </w:pPr>
      <w:r>
        <w:rPr>
          <w:noProof/>
        </w:rPr>
        <mc:AlternateContent>
          <mc:Choice Requires="wps">
            <w:drawing>
              <wp:anchor distT="0" distB="0" distL="0" distR="0" simplePos="0" relativeHeight="251658240" behindDoc="0" locked="0" layoutInCell="1" hidden="0" allowOverlap="1" wp14:anchorId="2D2FE262" wp14:editId="210C8805">
                <wp:simplePos x="0" y="0"/>
                <wp:positionH relativeFrom="column">
                  <wp:posOffset>0</wp:posOffset>
                </wp:positionH>
                <wp:positionV relativeFrom="paragraph">
                  <wp:posOffset>63500</wp:posOffset>
                </wp:positionV>
                <wp:extent cx="6038850" cy="597047"/>
                <wp:effectExtent l="0" t="0" r="0" b="0"/>
                <wp:wrapTopAndBottom distT="0" distB="0"/>
                <wp:docPr id="22" name="Rectangle 22"/>
                <wp:cNvGraphicFramePr/>
                <a:graphic xmlns:a="http://schemas.openxmlformats.org/drawingml/2006/main">
                  <a:graphicData uri="http://schemas.microsoft.com/office/word/2010/wordprocessingShape">
                    <wps:wsp>
                      <wps:cNvSpPr/>
                      <wps:spPr>
                        <a:xfrm>
                          <a:off x="2374200" y="3501235"/>
                          <a:ext cx="5943600" cy="5575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A5693C" w14:textId="4D1634BF" w:rsidR="00054A15" w:rsidRDefault="00000000">
                            <w:pPr>
                              <w:spacing w:before="162"/>
                              <w:ind w:left="115" w:firstLine="2300"/>
                              <w:textDirection w:val="btLr"/>
                            </w:pPr>
                            <w:proofErr w:type="spellStart"/>
                            <w:r>
                              <w:rPr>
                                <w:color w:val="000000"/>
                              </w:rPr>
                              <w:t>ToR</w:t>
                            </w:r>
                            <w:proofErr w:type="spellEnd"/>
                            <w:r>
                              <w:rPr>
                                <w:color w:val="000000"/>
                              </w:rPr>
                              <w:t xml:space="preserve"> Date of Issuance: </w:t>
                            </w:r>
                            <w:r w:rsidR="003B4696">
                              <w:rPr>
                                <w:color w:val="000000"/>
                              </w:rPr>
                              <w:t>September</w:t>
                            </w:r>
                            <w:r>
                              <w:rPr>
                                <w:color w:val="000000"/>
                              </w:rPr>
                              <w:t xml:space="preserve"> 2</w:t>
                            </w:r>
                            <w:r w:rsidR="003B4696">
                              <w:rPr>
                                <w:color w:val="000000"/>
                                <w:lang w:val="uk-UA"/>
                              </w:rPr>
                              <w:t>1</w:t>
                            </w:r>
                            <w:r>
                              <w:rPr>
                                <w:color w:val="000000"/>
                              </w:rPr>
                              <w:t>, 202</w:t>
                            </w:r>
                            <w:r w:rsidR="003B4696">
                              <w:rPr>
                                <w:color w:val="000000"/>
                              </w:rPr>
                              <w:t>6</w:t>
                            </w:r>
                          </w:p>
                          <w:p w14:paraId="33C2E050" w14:textId="4B5338FA" w:rsidR="00054A15" w:rsidRDefault="00000000">
                            <w:pPr>
                              <w:spacing w:before="162"/>
                              <w:ind w:left="115" w:firstLine="2300"/>
                              <w:textDirection w:val="btLr"/>
                            </w:pPr>
                            <w:r>
                              <w:rPr>
                                <w:color w:val="000000"/>
                              </w:rPr>
                              <w:t>Due Date for Applications: October 6, 202</w:t>
                            </w:r>
                            <w:r w:rsidR="003B4696">
                              <w:rPr>
                                <w:color w:val="000000"/>
                              </w:rPr>
                              <w:t>6</w:t>
                            </w:r>
                          </w:p>
                        </w:txbxContent>
                      </wps:txbx>
                      <wps:bodyPr spcFirstLastPara="1" wrap="square" lIns="0" tIns="0" rIns="0" bIns="0" anchor="t" anchorCtr="0">
                        <a:noAutofit/>
                      </wps:bodyPr>
                    </wps:wsp>
                  </a:graphicData>
                </a:graphic>
              </wp:anchor>
            </w:drawing>
          </mc:Choice>
          <mc:Fallback>
            <w:pict>
              <v:rect w14:anchorId="2D2FE262" id="Rectangle 22" o:spid="_x0000_s1026" style="position:absolute;margin-left:0;margin-top:5pt;width:475.5pt;height:47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jFMFwIAADsEAAAOAAAAZHJzL2Uyb0RvYy54bWysU9tu2zAMfR+wfxD0vthJ6l6MOMXQLMOA&#10;Yg3Q7QMYWYoF6DZJiZ2/HyUnTbsNGDBMDzJlUYeH5OHiftCKHLgP0pqGTiclJdww20qza+j3b+sP&#10;t5SECKYFZQ1v6JEHer98/27Ru5rPbGdVyz1BEBPq3jW0i9HVRRFYxzWEiXXc4KWwXkPEo98VrYce&#10;0bUqZmV5XfTWt85bxkPAv6vxki4zvhCcxSchAo9ENRS5xbz7vG/TXiwXUO88uE6yEw34BxYapMGg&#10;L1AriED2Xv4GpSXzNlgRJ8zqwgohGc85YDbT8pdsnjtwPOeCxQnupUzh/8Gyr4dnt/FYht6FOqCZ&#10;shiE1+mL/MjQ0Nn85gqLTcmxofOqnM7m1Vg4PkTC0KG6u5pfJweGHlV1U81zZYsLkvMhfuZWk2Q0&#10;1GNjcr3g8BgiRkfXs0sKHKyS7VoqlQ9+t31QnhwAm7jOK4XHJ2/clCF9Q++qWYU8ALUkFEQ0tWsb&#10;Gswux3vzIrwGLvP6E3AitoLQjQQywpi+lhHFq6Ru6O3La6g7Du0n05J4dKh4g7qniVnQlCiOU4JG&#10;ll0Eqf7uh2kqg9le+pOsOGyHU9O2tj1uPAmOrSUyfYQQN+BRxVMMi8rGgD/24JGE+mJQOmkMzoY/&#10;G9uzAYZ1FgcEKzeaDzGPS2qEsR/30QqZG5ZYjKFP5FChuSmnaUoj8PqcvS4zv/wJAAD//wMAUEsD&#10;BBQABgAIAAAAIQAIkd9Y2gAAAAcBAAAPAAAAZHJzL2Rvd25yZXYueG1sTI9PT8MwDMXvSHyHyEhc&#10;EEs2DQSl6VSQ4MSFgoCjm5i2In+qJt3Kt8c7wcn2e9bzz+Vu8U7saUpDDBrWKwWCgol2CJ2Gt9fH&#10;yxsQKWOw6GIgDT+UYFednpRY2HgIL7Rvcic4JKQCNfQ5j4WUyfTkMa3iSIG9rzh5zDxOnbQTHjjc&#10;O7lR6lp6HAJf6HGkh57MdzN7DdE1rTH1grN9/niq6X17f7H51Pr8bKnvQGRa8t8yHPEZHSpmauMc&#10;bBJOAz+SWVVc2b29WnPTHoWtAlmV8j9/9QsAAP//AwBQSwECLQAUAAYACAAAACEAtoM4kv4AAADh&#10;AQAAEwAAAAAAAAAAAAAAAAAAAAAAW0NvbnRlbnRfVHlwZXNdLnhtbFBLAQItABQABgAIAAAAIQA4&#10;/SH/1gAAAJQBAAALAAAAAAAAAAAAAAAAAC8BAABfcmVscy8ucmVsc1BLAQItABQABgAIAAAAIQDW&#10;gjFMFwIAADsEAAAOAAAAAAAAAAAAAAAAAC4CAABkcnMvZTJvRG9jLnhtbFBLAQItABQABgAIAAAA&#10;IQAIkd9Y2gAAAAcBAAAPAAAAAAAAAAAAAAAAAHEEAABkcnMvZG93bnJldi54bWxQSwUGAAAAAAQA&#10;BADzAAAAeAUAAAAA&#10;">
                <v:stroke startarrowwidth="narrow" startarrowlength="short" endarrowwidth="narrow" endarrowlength="short"/>
                <v:textbox inset="0,0,0,0">
                  <w:txbxContent>
                    <w:p w14:paraId="1BA5693C" w14:textId="4D1634BF" w:rsidR="00054A15" w:rsidRDefault="00000000">
                      <w:pPr>
                        <w:spacing w:before="162"/>
                        <w:ind w:left="115" w:firstLine="2300"/>
                        <w:textDirection w:val="btLr"/>
                      </w:pPr>
                      <w:proofErr w:type="spellStart"/>
                      <w:r>
                        <w:rPr>
                          <w:color w:val="000000"/>
                        </w:rPr>
                        <w:t>ToR</w:t>
                      </w:r>
                      <w:proofErr w:type="spellEnd"/>
                      <w:r>
                        <w:rPr>
                          <w:color w:val="000000"/>
                        </w:rPr>
                        <w:t xml:space="preserve"> Date of Issuance: </w:t>
                      </w:r>
                      <w:r w:rsidR="003B4696">
                        <w:rPr>
                          <w:color w:val="000000"/>
                        </w:rPr>
                        <w:t>September</w:t>
                      </w:r>
                      <w:r>
                        <w:rPr>
                          <w:color w:val="000000"/>
                        </w:rPr>
                        <w:t xml:space="preserve"> 2</w:t>
                      </w:r>
                      <w:r w:rsidR="003B4696">
                        <w:rPr>
                          <w:color w:val="000000"/>
                          <w:lang w:val="uk-UA"/>
                        </w:rPr>
                        <w:t>1</w:t>
                      </w:r>
                      <w:r>
                        <w:rPr>
                          <w:color w:val="000000"/>
                        </w:rPr>
                        <w:t>, 202</w:t>
                      </w:r>
                      <w:r w:rsidR="003B4696">
                        <w:rPr>
                          <w:color w:val="000000"/>
                        </w:rPr>
                        <w:t>6</w:t>
                      </w:r>
                    </w:p>
                    <w:p w14:paraId="33C2E050" w14:textId="4B5338FA" w:rsidR="00054A15" w:rsidRDefault="00000000">
                      <w:pPr>
                        <w:spacing w:before="162"/>
                        <w:ind w:left="115" w:firstLine="2300"/>
                        <w:textDirection w:val="btLr"/>
                      </w:pPr>
                      <w:r>
                        <w:rPr>
                          <w:color w:val="000000"/>
                        </w:rPr>
                        <w:t>Due Date for Applications: October 6, 202</w:t>
                      </w:r>
                      <w:r w:rsidR="003B4696">
                        <w:rPr>
                          <w:color w:val="000000"/>
                        </w:rPr>
                        <w:t>6</w:t>
                      </w:r>
                    </w:p>
                  </w:txbxContent>
                </v:textbox>
                <w10:wrap type="topAndBottom"/>
              </v:rect>
            </w:pict>
          </mc:Fallback>
        </mc:AlternateContent>
      </w:r>
    </w:p>
    <w:p w14:paraId="4EB3660B" w14:textId="77777777" w:rsidR="00054A15" w:rsidRDefault="00000000" w:rsidP="003B4696">
      <w:pPr>
        <w:spacing w:line="276" w:lineRule="auto"/>
        <w:jc w:val="both"/>
        <w:rPr>
          <w:b/>
        </w:rPr>
      </w:pPr>
      <w:r>
        <w:rPr>
          <w:b/>
        </w:rPr>
        <w:t>1. Objective(s) and linkages to Reforms</w:t>
      </w:r>
    </w:p>
    <w:p w14:paraId="535E82D2" w14:textId="77777777" w:rsidR="00054A15" w:rsidRDefault="00000000" w:rsidP="003B4696">
      <w:pPr>
        <w:spacing w:line="276" w:lineRule="auto"/>
        <w:jc w:val="both"/>
      </w:pPr>
      <w:r>
        <w:t>The Recovery and Reforms Delivery Office (RDO) is one of the main cornerstones of the Ukraine Recovery and Reform Architecture Programme (URA)</w:t>
      </w:r>
      <w:r>
        <w:rPr>
          <w:vertAlign w:val="superscript"/>
        </w:rPr>
        <w:footnoteReference w:id="1"/>
      </w:r>
      <w:r>
        <w:t>. It is placed in the Cabinet of Ministers of Ukraine and serves as an advisory body to the CMU, coordinating and analysing the processes of reforms implemented by the Ukrainian administration.</w:t>
      </w:r>
    </w:p>
    <w:p w14:paraId="6BCD8F6C" w14:textId="77777777" w:rsidR="00054A15" w:rsidRDefault="00054A15" w:rsidP="003B4696">
      <w:pPr>
        <w:spacing w:line="276" w:lineRule="auto"/>
        <w:jc w:val="both"/>
      </w:pPr>
    </w:p>
    <w:p w14:paraId="480419F8" w14:textId="77777777" w:rsidR="00054A15" w:rsidRDefault="00000000" w:rsidP="003B4696">
      <w:pPr>
        <w:spacing w:line="276" w:lineRule="auto"/>
        <w:jc w:val="both"/>
      </w:pPr>
      <w:r>
        <w:t>Administrative Assistant will ensure comprehensive organizational and administrative support of the RDO, including event management support, and perform other ad-hoc tasks upon request of the Executive Director to support the efficient performance of RDO tasks.</w:t>
      </w:r>
    </w:p>
    <w:p w14:paraId="6065231F" w14:textId="77777777" w:rsidR="00054A15" w:rsidRDefault="00054A15" w:rsidP="003B4696">
      <w:pPr>
        <w:spacing w:line="276" w:lineRule="auto"/>
        <w:jc w:val="both"/>
      </w:pPr>
    </w:p>
    <w:p w14:paraId="230148E9" w14:textId="77777777" w:rsidR="00054A15" w:rsidRDefault="00000000" w:rsidP="003B4696">
      <w:pPr>
        <w:widowControl/>
        <w:spacing w:line="276" w:lineRule="auto"/>
        <w:jc w:val="both"/>
        <w:rPr>
          <w:b/>
        </w:rPr>
      </w:pPr>
      <w:r>
        <w:rPr>
          <w:b/>
        </w:rPr>
        <w:t>2. Position and reporting line</w:t>
      </w:r>
    </w:p>
    <w:p w14:paraId="0356D4A9" w14:textId="77777777" w:rsidR="00054A15" w:rsidRDefault="00000000" w:rsidP="003B4696">
      <w:pPr>
        <w:widowControl/>
        <w:spacing w:line="276" w:lineRule="auto"/>
        <w:jc w:val="both"/>
      </w:pPr>
      <w:r>
        <w:t>The consultant will be reporting to the RDO Executive Director and coordinated through the RDO Monitoring and Reporting team.</w:t>
      </w:r>
    </w:p>
    <w:p w14:paraId="35290BD8" w14:textId="77777777" w:rsidR="00054A15" w:rsidRDefault="00054A15" w:rsidP="003B4696">
      <w:pPr>
        <w:widowControl/>
        <w:spacing w:line="276" w:lineRule="auto"/>
        <w:jc w:val="both"/>
        <w:rPr>
          <w:b/>
        </w:rPr>
      </w:pPr>
    </w:p>
    <w:p w14:paraId="02B83D02" w14:textId="77777777" w:rsidR="00054A15" w:rsidRDefault="00000000" w:rsidP="003B4696">
      <w:pPr>
        <w:widowControl/>
        <w:spacing w:line="276" w:lineRule="auto"/>
        <w:jc w:val="both"/>
      </w:pPr>
      <w:r>
        <w:rPr>
          <w:b/>
        </w:rPr>
        <w:t>3. Duration and proposed timeframe</w:t>
      </w:r>
    </w:p>
    <w:p w14:paraId="7109198A" w14:textId="5A9F1265" w:rsidR="00054A15" w:rsidRDefault="00000000" w:rsidP="003B4696">
      <w:pPr>
        <w:widowControl/>
        <w:spacing w:line="276" w:lineRule="auto"/>
        <w:jc w:val="both"/>
      </w:pPr>
      <w:r>
        <w:t xml:space="preserve">The initial consultancy assignment is expected to start at the earliest possible time and has an estimated duration till </w:t>
      </w:r>
      <w:r w:rsidR="00907F7F">
        <w:t xml:space="preserve">June </w:t>
      </w:r>
      <w:r>
        <w:t>202</w:t>
      </w:r>
      <w:r w:rsidR="00907F7F">
        <w:t>7</w:t>
      </w:r>
      <w:r>
        <w:t>. Subject to the availability of funding, the performance of the selected consultant and the specific needs of the RDO, this appointment may be extended.</w:t>
      </w:r>
    </w:p>
    <w:p w14:paraId="0525BC99" w14:textId="77777777" w:rsidR="00054A15" w:rsidRDefault="00054A15" w:rsidP="003B4696">
      <w:pPr>
        <w:widowControl/>
        <w:spacing w:after="22" w:line="276" w:lineRule="auto"/>
        <w:jc w:val="both"/>
        <w:rPr>
          <w:b/>
        </w:rPr>
      </w:pPr>
    </w:p>
    <w:p w14:paraId="13C0EE8F" w14:textId="70CB3B20" w:rsidR="00054A15" w:rsidRDefault="00000000" w:rsidP="003B4696">
      <w:pPr>
        <w:widowControl/>
        <w:spacing w:line="276" w:lineRule="auto"/>
        <w:jc w:val="both"/>
      </w:pPr>
      <w:r>
        <w:t xml:space="preserve">The </w:t>
      </w:r>
      <w:r w:rsidR="00907F7F">
        <w:t>consultant</w:t>
      </w:r>
      <w:r>
        <w:t xml:space="preserve"> is expected to be based in Kyiv.</w:t>
      </w:r>
    </w:p>
    <w:p w14:paraId="6B8CA788" w14:textId="77777777" w:rsidR="00054A15" w:rsidRDefault="00054A15" w:rsidP="003B4696">
      <w:pPr>
        <w:widowControl/>
        <w:spacing w:line="276" w:lineRule="auto"/>
        <w:jc w:val="both"/>
      </w:pPr>
    </w:p>
    <w:p w14:paraId="0E040678" w14:textId="77777777" w:rsidR="00054A15" w:rsidRDefault="00000000" w:rsidP="003B4696">
      <w:pPr>
        <w:widowControl/>
        <w:spacing w:after="22" w:line="276" w:lineRule="auto"/>
        <w:jc w:val="both"/>
        <w:rPr>
          <w:b/>
        </w:rPr>
      </w:pPr>
      <w:r>
        <w:rPr>
          <w:b/>
        </w:rPr>
        <w:t>4. Main Duties and Responsibilities</w:t>
      </w:r>
    </w:p>
    <w:p w14:paraId="4B78D906" w14:textId="77777777" w:rsidR="00054A15" w:rsidRDefault="00000000" w:rsidP="003B4696">
      <w:pPr>
        <w:widowControl/>
        <w:numPr>
          <w:ilvl w:val="0"/>
          <w:numId w:val="5"/>
        </w:numPr>
        <w:pBdr>
          <w:top w:val="nil"/>
          <w:left w:val="nil"/>
          <w:bottom w:val="nil"/>
          <w:right w:val="nil"/>
          <w:between w:val="nil"/>
        </w:pBdr>
        <w:spacing w:line="276" w:lineRule="auto"/>
        <w:jc w:val="both"/>
      </w:pPr>
      <w:r>
        <w:t>Performing daily administrative and organizational tasks to ensure efficient operation of the RDO</w:t>
      </w:r>
      <w:sdt>
        <w:sdtPr>
          <w:tag w:val="goog_rdk_0"/>
          <w:id w:val="-787535357"/>
        </w:sdtPr>
        <w:sdtContent>
          <w:r>
            <w:t>, including Ukraine Donor Platform</w:t>
          </w:r>
        </w:sdtContent>
      </w:sdt>
      <w:sdt>
        <w:sdtPr>
          <w:tag w:val="goog_rdk_1"/>
          <w:id w:val="712256077"/>
        </w:sdtPr>
        <w:sdtContent>
          <w:r>
            <w:t xml:space="preserve"> and Project Preparation Unit (PPU)</w:t>
          </w:r>
        </w:sdtContent>
      </w:sdt>
      <w:r>
        <w:t>;</w:t>
      </w:r>
    </w:p>
    <w:p w14:paraId="762A9431" w14:textId="5B9FECE5" w:rsidR="00054A15" w:rsidRDefault="00B44DC1" w:rsidP="003B4696">
      <w:pPr>
        <w:widowControl/>
        <w:numPr>
          <w:ilvl w:val="0"/>
          <w:numId w:val="5"/>
        </w:numPr>
        <w:pBdr>
          <w:top w:val="nil"/>
          <w:left w:val="nil"/>
          <w:bottom w:val="nil"/>
          <w:right w:val="nil"/>
          <w:between w:val="nil"/>
        </w:pBdr>
        <w:spacing w:line="276" w:lineRule="auto"/>
        <w:jc w:val="both"/>
      </w:pPr>
      <w:r>
        <w:t>Assisting with the preparation and holding of meetings and various events, including events related to the Ukraine Donor Platform, Ukraine’s recovery</w:t>
      </w:r>
      <w:sdt>
        <w:sdtPr>
          <w:tag w:val="goog_rdk_4"/>
          <w:id w:val="-171961252"/>
        </w:sdtPr>
        <w:sdtContent>
          <w:r>
            <w:t xml:space="preserve"> and Project Preparation Unit (PPU)</w:t>
          </w:r>
        </w:sdtContent>
      </w:sdt>
      <w:r>
        <w:t>;</w:t>
      </w:r>
    </w:p>
    <w:p w14:paraId="5A8413E9" w14:textId="5C3693FD" w:rsidR="00054A15" w:rsidRDefault="00B44DC1" w:rsidP="003B4696">
      <w:pPr>
        <w:widowControl/>
        <w:numPr>
          <w:ilvl w:val="0"/>
          <w:numId w:val="5"/>
        </w:numPr>
        <w:spacing w:line="276" w:lineRule="auto"/>
        <w:jc w:val="both"/>
      </w:pPr>
      <w:r>
        <w:t xml:space="preserve">Preparing meeting materials, making and sharing minutes with stakeholders for timely decision-making; </w:t>
      </w:r>
    </w:p>
    <w:p w14:paraId="17FCB214" w14:textId="1A6FB71A" w:rsidR="00054A15" w:rsidRDefault="00B44DC1" w:rsidP="003B4696">
      <w:pPr>
        <w:widowControl/>
        <w:numPr>
          <w:ilvl w:val="0"/>
          <w:numId w:val="5"/>
        </w:numPr>
        <w:spacing w:line="276" w:lineRule="auto"/>
        <w:jc w:val="both"/>
      </w:pPr>
      <w:r>
        <w:t xml:space="preserve">Making inputs to regular reports to donors in a required format; </w:t>
      </w:r>
    </w:p>
    <w:p w14:paraId="54487A56" w14:textId="400425C2" w:rsidR="00054A15" w:rsidRDefault="00B44DC1" w:rsidP="003B4696">
      <w:pPr>
        <w:widowControl/>
        <w:numPr>
          <w:ilvl w:val="0"/>
          <w:numId w:val="5"/>
        </w:numPr>
        <w:spacing w:line="276" w:lineRule="auto"/>
        <w:jc w:val="both"/>
      </w:pPr>
      <w:r>
        <w:t>Providing translation support (</w:t>
      </w:r>
      <w:proofErr w:type="gramStart"/>
      <w:r>
        <w:t>Ukrainian-English</w:t>
      </w:r>
      <w:proofErr w:type="gramEnd"/>
      <w:r>
        <w:t>/</w:t>
      </w:r>
      <w:proofErr w:type="gramStart"/>
      <w:r>
        <w:t>English</w:t>
      </w:r>
      <w:r w:rsidR="00E74A21">
        <w:rPr>
          <w:lang w:val="uk-UA"/>
        </w:rPr>
        <w:t>-</w:t>
      </w:r>
      <w:r>
        <w:t>Ukrainian</w:t>
      </w:r>
      <w:proofErr w:type="gramEnd"/>
      <w:r>
        <w:t>);</w:t>
      </w:r>
    </w:p>
    <w:p w14:paraId="7B8A239C" w14:textId="3FD218C3" w:rsidR="00054A15" w:rsidRDefault="00B44DC1" w:rsidP="003B4696">
      <w:pPr>
        <w:widowControl/>
        <w:numPr>
          <w:ilvl w:val="0"/>
          <w:numId w:val="5"/>
        </w:numPr>
        <w:spacing w:line="276" w:lineRule="auto"/>
        <w:jc w:val="both"/>
      </w:pPr>
      <w:r>
        <w:t xml:space="preserve">Developing and approving RDO internal documents when needed; </w:t>
      </w:r>
    </w:p>
    <w:p w14:paraId="7D8506DD" w14:textId="45206D0D" w:rsidR="00054A15" w:rsidRDefault="00B44DC1" w:rsidP="003B4696">
      <w:pPr>
        <w:widowControl/>
        <w:numPr>
          <w:ilvl w:val="0"/>
          <w:numId w:val="5"/>
        </w:numPr>
        <w:spacing w:line="276" w:lineRule="auto"/>
        <w:jc w:val="both"/>
      </w:pPr>
      <w:r>
        <w:t>Processing correspondence, systematizing, and maintaining office files, both physically and virtually;</w:t>
      </w:r>
    </w:p>
    <w:p w14:paraId="73653B67" w14:textId="52C8FEB9" w:rsidR="00054A15" w:rsidRDefault="00B44DC1" w:rsidP="003B4696">
      <w:pPr>
        <w:widowControl/>
        <w:numPr>
          <w:ilvl w:val="0"/>
          <w:numId w:val="5"/>
        </w:numPr>
        <w:pBdr>
          <w:top w:val="nil"/>
          <w:left w:val="nil"/>
          <w:bottom w:val="nil"/>
          <w:right w:val="nil"/>
          <w:between w:val="nil"/>
        </w:pBdr>
        <w:spacing w:line="276" w:lineRule="auto"/>
        <w:jc w:val="both"/>
      </w:pPr>
      <w:r>
        <w:lastRenderedPageBreak/>
        <w:t xml:space="preserve">Making necessary travel arrangements for RDO business trips; </w:t>
      </w:r>
    </w:p>
    <w:p w14:paraId="0DA4C6A6" w14:textId="5326B120" w:rsidR="00054A15" w:rsidRDefault="00B44DC1" w:rsidP="003B4696">
      <w:pPr>
        <w:widowControl/>
        <w:numPr>
          <w:ilvl w:val="0"/>
          <w:numId w:val="5"/>
        </w:numPr>
        <w:pBdr>
          <w:top w:val="nil"/>
          <w:left w:val="nil"/>
          <w:bottom w:val="nil"/>
          <w:right w:val="nil"/>
          <w:between w:val="nil"/>
        </w:pBdr>
        <w:spacing w:line="276" w:lineRule="auto"/>
        <w:jc w:val="both"/>
      </w:pPr>
      <w:r>
        <w:t>Ensuring RDO communication with internal stakeholders;</w:t>
      </w:r>
    </w:p>
    <w:p w14:paraId="056574E6" w14:textId="7B6A0654" w:rsidR="00054A15" w:rsidRDefault="00B44DC1" w:rsidP="003B4696">
      <w:pPr>
        <w:widowControl/>
        <w:numPr>
          <w:ilvl w:val="0"/>
          <w:numId w:val="5"/>
        </w:numPr>
        <w:pBdr>
          <w:top w:val="nil"/>
          <w:left w:val="nil"/>
          <w:bottom w:val="nil"/>
          <w:right w:val="nil"/>
          <w:between w:val="nil"/>
        </w:pBdr>
        <w:spacing w:line="276" w:lineRule="auto"/>
        <w:jc w:val="both"/>
      </w:pPr>
      <w:r>
        <w:t xml:space="preserve">Providing support with procurement of goods and services for the office; </w:t>
      </w:r>
    </w:p>
    <w:p w14:paraId="20423D93" w14:textId="28C33076" w:rsidR="00054A15" w:rsidRDefault="00B44DC1" w:rsidP="003B4696">
      <w:pPr>
        <w:widowControl/>
        <w:numPr>
          <w:ilvl w:val="0"/>
          <w:numId w:val="5"/>
        </w:numPr>
        <w:spacing w:line="276" w:lineRule="auto"/>
        <w:jc w:val="both"/>
      </w:pPr>
      <w:r>
        <w:t>Preparing draft presentations and spreadsheets upon request of the Executive Director;</w:t>
      </w:r>
    </w:p>
    <w:p w14:paraId="2840F5B6" w14:textId="2F313024" w:rsidR="00054A15" w:rsidRDefault="00B44DC1" w:rsidP="003B4696">
      <w:pPr>
        <w:widowControl/>
        <w:numPr>
          <w:ilvl w:val="0"/>
          <w:numId w:val="5"/>
        </w:numPr>
        <w:spacing w:line="276" w:lineRule="auto"/>
        <w:jc w:val="both"/>
      </w:pPr>
      <w:r>
        <w:t>Supporting the recruitment process and onboarding of new consultants;</w:t>
      </w:r>
    </w:p>
    <w:p w14:paraId="5F1F21A1" w14:textId="4151217B" w:rsidR="00054A15" w:rsidRDefault="00B44DC1" w:rsidP="003B4696">
      <w:pPr>
        <w:widowControl/>
        <w:numPr>
          <w:ilvl w:val="0"/>
          <w:numId w:val="5"/>
        </w:numPr>
        <w:pBdr>
          <w:top w:val="nil"/>
          <w:left w:val="nil"/>
          <w:bottom w:val="nil"/>
          <w:right w:val="nil"/>
          <w:between w:val="nil"/>
        </w:pBdr>
        <w:spacing w:line="276" w:lineRule="auto"/>
        <w:jc w:val="both"/>
      </w:pPr>
      <w:r>
        <w:t>Assisting RDO consultants with monthly reporting;</w:t>
      </w:r>
    </w:p>
    <w:p w14:paraId="72FC3B07" w14:textId="3F3633F7" w:rsidR="00B44DC1" w:rsidRDefault="00B44DC1" w:rsidP="003B4696">
      <w:pPr>
        <w:widowControl/>
        <w:numPr>
          <w:ilvl w:val="0"/>
          <w:numId w:val="5"/>
        </w:numPr>
        <w:pBdr>
          <w:top w:val="nil"/>
          <w:left w:val="nil"/>
          <w:bottom w:val="nil"/>
          <w:right w:val="nil"/>
          <w:between w:val="nil"/>
        </w:pBdr>
        <w:spacing w:line="276" w:lineRule="auto"/>
        <w:jc w:val="both"/>
      </w:pPr>
      <w:r>
        <w:t>Performing ad-hoc tasks upon request of the Executive Director and Monitoring and Reporting team.</w:t>
      </w:r>
    </w:p>
    <w:p w14:paraId="3AFAF621" w14:textId="77777777" w:rsidR="00B44DC1" w:rsidRDefault="00B44DC1" w:rsidP="003B4696">
      <w:pPr>
        <w:widowControl/>
        <w:spacing w:line="276" w:lineRule="auto"/>
        <w:jc w:val="both"/>
        <w:rPr>
          <w:b/>
        </w:rPr>
      </w:pPr>
    </w:p>
    <w:p w14:paraId="40DF0741" w14:textId="252C991F" w:rsidR="00054A15" w:rsidRDefault="00B44DC1" w:rsidP="003B4696">
      <w:pPr>
        <w:widowControl/>
        <w:spacing w:line="276" w:lineRule="auto"/>
        <w:jc w:val="both"/>
        <w:rPr>
          <w:b/>
        </w:rPr>
      </w:pPr>
      <w:r>
        <w:rPr>
          <w:b/>
        </w:rPr>
        <w:t xml:space="preserve">5. Deliverables </w:t>
      </w:r>
    </w:p>
    <w:p w14:paraId="3A954AAA" w14:textId="56DFEED8" w:rsidR="00B44DC1" w:rsidRPr="00E74A21" w:rsidRDefault="00B44DC1" w:rsidP="003B4696">
      <w:pPr>
        <w:pStyle w:val="ListParagraph"/>
        <w:widowControl/>
        <w:numPr>
          <w:ilvl w:val="0"/>
          <w:numId w:val="8"/>
        </w:numPr>
        <w:spacing w:line="276" w:lineRule="auto"/>
        <w:jc w:val="both"/>
        <w:rPr>
          <w:bCs/>
          <w:lang w:val="en-US"/>
        </w:rPr>
      </w:pPr>
      <w:r w:rsidRPr="00E74A21">
        <w:rPr>
          <w:bCs/>
          <w:lang w:val="en-US"/>
        </w:rPr>
        <w:t xml:space="preserve">Event logistics plans and post-event summary reports </w:t>
      </w:r>
    </w:p>
    <w:p w14:paraId="0C5E3ED1" w14:textId="1A324B50" w:rsidR="00B44DC1" w:rsidRPr="00E74A21" w:rsidRDefault="00B44DC1" w:rsidP="003B4696">
      <w:pPr>
        <w:pStyle w:val="ListParagraph"/>
        <w:widowControl/>
        <w:numPr>
          <w:ilvl w:val="0"/>
          <w:numId w:val="8"/>
        </w:numPr>
        <w:spacing w:line="276" w:lineRule="auto"/>
        <w:jc w:val="both"/>
        <w:rPr>
          <w:bCs/>
          <w:lang w:val="en-US"/>
        </w:rPr>
      </w:pPr>
      <w:r w:rsidRPr="00E74A21">
        <w:rPr>
          <w:bCs/>
          <w:lang w:val="en-US"/>
        </w:rPr>
        <w:t xml:space="preserve">Meeting agendas, briefing packs, and timely circulated minutes </w:t>
      </w:r>
    </w:p>
    <w:p w14:paraId="169C905A" w14:textId="7C18975F" w:rsidR="00B44DC1" w:rsidRPr="00E74A21" w:rsidRDefault="00B44DC1" w:rsidP="003B4696">
      <w:pPr>
        <w:pStyle w:val="ListParagraph"/>
        <w:widowControl/>
        <w:numPr>
          <w:ilvl w:val="0"/>
          <w:numId w:val="8"/>
        </w:numPr>
        <w:spacing w:line="276" w:lineRule="auto"/>
        <w:jc w:val="both"/>
        <w:rPr>
          <w:bCs/>
          <w:lang w:val="en-US"/>
        </w:rPr>
      </w:pPr>
      <w:r w:rsidRPr="00E74A21">
        <w:rPr>
          <w:bCs/>
          <w:lang w:val="en-US"/>
        </w:rPr>
        <w:t xml:space="preserve">Drafted input sections for donor reports per required format </w:t>
      </w:r>
    </w:p>
    <w:p w14:paraId="0F5A778F" w14:textId="0225D84B" w:rsidR="00B44DC1" w:rsidRPr="00E74A21" w:rsidRDefault="00B44DC1" w:rsidP="003B4696">
      <w:pPr>
        <w:pStyle w:val="ListParagraph"/>
        <w:widowControl/>
        <w:numPr>
          <w:ilvl w:val="0"/>
          <w:numId w:val="8"/>
        </w:numPr>
        <w:spacing w:line="276" w:lineRule="auto"/>
        <w:jc w:val="both"/>
        <w:rPr>
          <w:bCs/>
          <w:lang w:val="en-US"/>
        </w:rPr>
      </w:pPr>
      <w:r w:rsidRPr="00E74A21">
        <w:rPr>
          <w:bCs/>
          <w:lang w:val="en-US"/>
        </w:rPr>
        <w:t xml:space="preserve">Translated documents and correspondence (UA↔EN) </w:t>
      </w:r>
    </w:p>
    <w:p w14:paraId="1CA95888" w14:textId="28CFFCAC" w:rsidR="00B44DC1" w:rsidRPr="00E74A21" w:rsidRDefault="00B44DC1" w:rsidP="003B4696">
      <w:pPr>
        <w:pStyle w:val="ListParagraph"/>
        <w:widowControl/>
        <w:numPr>
          <w:ilvl w:val="0"/>
          <w:numId w:val="8"/>
        </w:numPr>
        <w:spacing w:line="276" w:lineRule="auto"/>
        <w:jc w:val="both"/>
        <w:rPr>
          <w:bCs/>
          <w:lang w:val="en-US"/>
        </w:rPr>
      </w:pPr>
      <w:r w:rsidRPr="00E74A21">
        <w:rPr>
          <w:bCs/>
          <w:lang w:val="en-US"/>
        </w:rPr>
        <w:t xml:space="preserve">Drafted internal documents/policies </w:t>
      </w:r>
      <w:r>
        <w:rPr>
          <w:bCs/>
          <w:lang w:val="en-US"/>
        </w:rPr>
        <w:t>prepared</w:t>
      </w:r>
      <w:r w:rsidRPr="00E74A21">
        <w:rPr>
          <w:bCs/>
          <w:lang w:val="en-US"/>
        </w:rPr>
        <w:t xml:space="preserve"> for approval </w:t>
      </w:r>
    </w:p>
    <w:p w14:paraId="437405D6" w14:textId="77777777" w:rsidR="00B44DC1" w:rsidRDefault="00B44DC1" w:rsidP="003B4696">
      <w:pPr>
        <w:pStyle w:val="ListParagraph"/>
        <w:widowControl/>
        <w:numPr>
          <w:ilvl w:val="0"/>
          <w:numId w:val="8"/>
        </w:numPr>
        <w:spacing w:line="276" w:lineRule="auto"/>
        <w:jc w:val="both"/>
        <w:rPr>
          <w:bCs/>
          <w:lang w:val="en-US"/>
        </w:rPr>
      </w:pPr>
      <w:proofErr w:type="spellStart"/>
      <w:r w:rsidRPr="00E74A21">
        <w:rPr>
          <w:bCs/>
          <w:lang w:val="en-US"/>
        </w:rPr>
        <w:t>Organi</w:t>
      </w:r>
      <w:r>
        <w:rPr>
          <w:bCs/>
          <w:lang w:val="en-US"/>
        </w:rPr>
        <w:t>s</w:t>
      </w:r>
      <w:r w:rsidRPr="00E74A21">
        <w:rPr>
          <w:bCs/>
          <w:lang w:val="en-US"/>
        </w:rPr>
        <w:t>ed</w:t>
      </w:r>
      <w:proofErr w:type="spellEnd"/>
      <w:r w:rsidRPr="00E74A21">
        <w:rPr>
          <w:bCs/>
          <w:lang w:val="en-US"/>
        </w:rPr>
        <w:t xml:space="preserve"> physical/digital filing system and correspondence log </w:t>
      </w:r>
    </w:p>
    <w:p w14:paraId="7606C05C" w14:textId="17150013" w:rsidR="00B44DC1" w:rsidRPr="00B44DC1" w:rsidRDefault="00B44DC1" w:rsidP="003B4696">
      <w:pPr>
        <w:pStyle w:val="ListParagraph"/>
        <w:widowControl/>
        <w:numPr>
          <w:ilvl w:val="0"/>
          <w:numId w:val="8"/>
        </w:numPr>
        <w:spacing w:line="276" w:lineRule="auto"/>
        <w:jc w:val="both"/>
        <w:rPr>
          <w:bCs/>
          <w:lang w:val="en-US"/>
        </w:rPr>
      </w:pPr>
      <w:r>
        <w:rPr>
          <w:bCs/>
          <w:lang w:val="en-US"/>
        </w:rPr>
        <w:t xml:space="preserve">Prepared </w:t>
      </w:r>
      <w:r w:rsidRPr="00E74A21">
        <w:rPr>
          <w:bCs/>
          <w:lang w:val="en-US"/>
        </w:rPr>
        <w:t>travel itineraries and expense summaries</w:t>
      </w:r>
    </w:p>
    <w:p w14:paraId="3E986205" w14:textId="77777777" w:rsidR="00B44DC1" w:rsidRPr="00E74A21" w:rsidRDefault="00B44DC1" w:rsidP="003B4696">
      <w:pPr>
        <w:widowControl/>
        <w:spacing w:line="276" w:lineRule="auto"/>
        <w:ind w:left="360"/>
        <w:jc w:val="both"/>
        <w:rPr>
          <w:bCs/>
        </w:rPr>
      </w:pPr>
    </w:p>
    <w:p w14:paraId="47261A36" w14:textId="745189DD" w:rsidR="00054A15" w:rsidRDefault="00E74A21" w:rsidP="003B4696">
      <w:pPr>
        <w:widowControl/>
        <w:spacing w:line="276" w:lineRule="auto"/>
        <w:jc w:val="both"/>
      </w:pPr>
      <w:r>
        <w:rPr>
          <w:b/>
          <w:lang w:val="uk-UA"/>
        </w:rPr>
        <w:t>6</w:t>
      </w:r>
      <w:r>
        <w:rPr>
          <w:b/>
        </w:rPr>
        <w:t>. Qualifications, Skills, and Experience</w:t>
      </w:r>
    </w:p>
    <w:p w14:paraId="1BC85C0A" w14:textId="0D36A9EC" w:rsidR="00054A15" w:rsidRDefault="00E74A21" w:rsidP="003B4696">
      <w:pPr>
        <w:widowControl/>
        <w:spacing w:line="276" w:lineRule="auto"/>
        <w:jc w:val="both"/>
      </w:pPr>
      <w:r>
        <w:rPr>
          <w:b/>
          <w:i/>
          <w:lang w:val="uk-UA"/>
        </w:rPr>
        <w:t>6</w:t>
      </w:r>
      <w:r>
        <w:rPr>
          <w:b/>
          <w:i/>
        </w:rPr>
        <w:t xml:space="preserve">.1 Qualifications and skills </w:t>
      </w:r>
    </w:p>
    <w:p w14:paraId="707FBDFA" w14:textId="77777777" w:rsidR="00054A15" w:rsidRDefault="00000000" w:rsidP="003B4696">
      <w:pPr>
        <w:widowControl/>
        <w:numPr>
          <w:ilvl w:val="0"/>
          <w:numId w:val="1"/>
        </w:numPr>
        <w:pBdr>
          <w:top w:val="nil"/>
          <w:left w:val="nil"/>
          <w:bottom w:val="nil"/>
          <w:right w:val="nil"/>
          <w:between w:val="nil"/>
        </w:pBdr>
        <w:spacing w:line="276" w:lineRule="auto"/>
        <w:jc w:val="both"/>
      </w:pPr>
      <w:r>
        <w:t xml:space="preserve">At least a </w:t>
      </w:r>
      <w:proofErr w:type="gramStart"/>
      <w:r>
        <w:t>Bachelor’s</w:t>
      </w:r>
      <w:proofErr w:type="gramEnd"/>
      <w:r>
        <w:t xml:space="preserve"> degree. Master’s degree is an asset;</w:t>
      </w:r>
    </w:p>
    <w:p w14:paraId="6FA8118F" w14:textId="77777777" w:rsidR="00054A15" w:rsidRDefault="00000000" w:rsidP="003B4696">
      <w:pPr>
        <w:widowControl/>
        <w:numPr>
          <w:ilvl w:val="0"/>
          <w:numId w:val="1"/>
        </w:numPr>
        <w:pBdr>
          <w:top w:val="nil"/>
          <w:left w:val="nil"/>
          <w:bottom w:val="nil"/>
          <w:right w:val="nil"/>
          <w:between w:val="nil"/>
        </w:pBdr>
        <w:spacing w:line="276" w:lineRule="auto"/>
        <w:jc w:val="both"/>
      </w:pPr>
      <w:r>
        <w:t>fluency in Ukrainian and English;</w:t>
      </w:r>
    </w:p>
    <w:p w14:paraId="1DB690F7" w14:textId="77777777" w:rsidR="00054A15" w:rsidRDefault="00000000" w:rsidP="003B4696">
      <w:pPr>
        <w:widowControl/>
        <w:numPr>
          <w:ilvl w:val="0"/>
          <w:numId w:val="1"/>
        </w:numPr>
        <w:pBdr>
          <w:top w:val="nil"/>
          <w:left w:val="nil"/>
          <w:bottom w:val="nil"/>
          <w:right w:val="nil"/>
          <w:between w:val="nil"/>
        </w:pBdr>
        <w:spacing w:line="276" w:lineRule="auto"/>
        <w:jc w:val="both"/>
      </w:pPr>
      <w:r>
        <w:t>solid verbal and written communication skills;</w:t>
      </w:r>
    </w:p>
    <w:p w14:paraId="7FE40A80" w14:textId="77777777" w:rsidR="00054A15" w:rsidRDefault="00000000" w:rsidP="003B4696">
      <w:pPr>
        <w:widowControl/>
        <w:numPr>
          <w:ilvl w:val="0"/>
          <w:numId w:val="1"/>
        </w:numPr>
        <w:pBdr>
          <w:top w:val="nil"/>
          <w:left w:val="nil"/>
          <w:bottom w:val="nil"/>
          <w:right w:val="nil"/>
          <w:between w:val="nil"/>
        </w:pBdr>
        <w:spacing w:line="276" w:lineRule="auto"/>
        <w:jc w:val="both"/>
      </w:pPr>
      <w:r>
        <w:t>digital literacy, e.g., MS Office Suite, Google Workspace, etc.</w:t>
      </w:r>
    </w:p>
    <w:p w14:paraId="6A73C83C" w14:textId="77777777" w:rsidR="00054A15" w:rsidRDefault="00054A15" w:rsidP="003B4696">
      <w:pPr>
        <w:widowControl/>
        <w:spacing w:line="276" w:lineRule="auto"/>
        <w:ind w:left="720"/>
        <w:jc w:val="both"/>
      </w:pPr>
    </w:p>
    <w:p w14:paraId="76D589D3" w14:textId="72DA2398" w:rsidR="00054A15" w:rsidRDefault="00E74A21" w:rsidP="003B4696">
      <w:pPr>
        <w:widowControl/>
        <w:spacing w:line="276" w:lineRule="auto"/>
        <w:jc w:val="both"/>
      </w:pPr>
      <w:r>
        <w:rPr>
          <w:b/>
          <w:i/>
          <w:lang w:val="uk-UA"/>
        </w:rPr>
        <w:t>6</w:t>
      </w:r>
      <w:r>
        <w:rPr>
          <w:b/>
          <w:i/>
        </w:rPr>
        <w:t>.2 Professional experience</w:t>
      </w:r>
    </w:p>
    <w:p w14:paraId="7915504C" w14:textId="3EF765CD" w:rsidR="00054A15" w:rsidRDefault="00000000" w:rsidP="003B4696">
      <w:pPr>
        <w:widowControl/>
        <w:numPr>
          <w:ilvl w:val="0"/>
          <w:numId w:val="2"/>
        </w:numPr>
        <w:pBdr>
          <w:top w:val="nil"/>
          <w:left w:val="nil"/>
          <w:bottom w:val="nil"/>
          <w:right w:val="nil"/>
          <w:between w:val="nil"/>
        </w:pBdr>
        <w:spacing w:line="276" w:lineRule="auto"/>
        <w:jc w:val="both"/>
      </w:pPr>
      <w:r>
        <w:t>Preferably more than 5 years of general professional experience, a minimum 1 year of experience relevant to the position, including administrative, project management and/or event management support in international technical assistance projects, international organizations, non-governmental organizations, public service, business consultancy, etc;</w:t>
      </w:r>
    </w:p>
    <w:p w14:paraId="41B65C22" w14:textId="77777777" w:rsidR="00054A15" w:rsidRDefault="00000000" w:rsidP="003B4696">
      <w:pPr>
        <w:widowControl/>
        <w:numPr>
          <w:ilvl w:val="0"/>
          <w:numId w:val="2"/>
        </w:numPr>
        <w:pBdr>
          <w:top w:val="nil"/>
          <w:left w:val="nil"/>
          <w:bottom w:val="nil"/>
          <w:right w:val="nil"/>
          <w:between w:val="nil"/>
        </w:pBdr>
        <w:spacing w:line="276" w:lineRule="auto"/>
        <w:jc w:val="both"/>
      </w:pPr>
      <w:r>
        <w:t>experience in facilitating communications, scheduling meetings, and information management;</w:t>
      </w:r>
    </w:p>
    <w:p w14:paraId="0BF96D2E" w14:textId="77777777" w:rsidR="00054A15" w:rsidRDefault="00000000" w:rsidP="003B4696">
      <w:pPr>
        <w:widowControl/>
        <w:numPr>
          <w:ilvl w:val="0"/>
          <w:numId w:val="2"/>
        </w:numPr>
        <w:pBdr>
          <w:top w:val="nil"/>
          <w:left w:val="nil"/>
          <w:bottom w:val="nil"/>
          <w:right w:val="nil"/>
          <w:between w:val="nil"/>
        </w:pBdr>
        <w:spacing w:line="276" w:lineRule="auto"/>
        <w:jc w:val="both"/>
      </w:pPr>
      <w:r>
        <w:t>knowledge of office and communication practices and procedures.</w:t>
      </w:r>
    </w:p>
    <w:p w14:paraId="7ADE359B" w14:textId="77777777" w:rsidR="00054A15" w:rsidRDefault="00054A15" w:rsidP="003B4696">
      <w:pPr>
        <w:widowControl/>
        <w:spacing w:line="276" w:lineRule="auto"/>
        <w:ind w:left="720"/>
        <w:jc w:val="both"/>
      </w:pPr>
    </w:p>
    <w:p w14:paraId="39BB687B" w14:textId="18F732B2" w:rsidR="00054A15" w:rsidRDefault="00E74A21" w:rsidP="003B4696">
      <w:pPr>
        <w:widowControl/>
        <w:spacing w:line="276" w:lineRule="auto"/>
        <w:jc w:val="both"/>
      </w:pPr>
      <w:r>
        <w:rPr>
          <w:b/>
          <w:i/>
          <w:lang w:val="uk-UA"/>
        </w:rPr>
        <w:t>6</w:t>
      </w:r>
      <w:r>
        <w:rPr>
          <w:b/>
          <w:i/>
        </w:rPr>
        <w:t xml:space="preserve">.3 Other </w:t>
      </w:r>
      <w:r w:rsidR="00DC4812">
        <w:rPr>
          <w:b/>
          <w:i/>
        </w:rPr>
        <w:t>competencies</w:t>
      </w:r>
      <w:r>
        <w:rPr>
          <w:b/>
          <w:i/>
        </w:rPr>
        <w:t xml:space="preserve">: </w:t>
      </w:r>
    </w:p>
    <w:p w14:paraId="65A4032F" w14:textId="77777777" w:rsidR="00054A15" w:rsidRDefault="00000000" w:rsidP="003B4696">
      <w:pPr>
        <w:widowControl/>
        <w:numPr>
          <w:ilvl w:val="0"/>
          <w:numId w:val="3"/>
        </w:numPr>
        <w:spacing w:line="276" w:lineRule="auto"/>
        <w:jc w:val="both"/>
      </w:pPr>
      <w:r>
        <w:t>Proven by relevant experience or training:</w:t>
      </w:r>
    </w:p>
    <w:p w14:paraId="601B0D5F" w14:textId="77777777" w:rsidR="00054A15" w:rsidRDefault="00000000" w:rsidP="003B4696">
      <w:pPr>
        <w:widowControl/>
        <w:numPr>
          <w:ilvl w:val="1"/>
          <w:numId w:val="3"/>
        </w:numPr>
        <w:pBdr>
          <w:top w:val="nil"/>
          <w:left w:val="nil"/>
          <w:bottom w:val="nil"/>
          <w:right w:val="nil"/>
          <w:between w:val="nil"/>
        </w:pBdr>
        <w:spacing w:line="276" w:lineRule="auto"/>
        <w:jc w:val="both"/>
      </w:pPr>
      <w:r>
        <w:t xml:space="preserve">understanding of reform and recovery agenda in Ukraine and policy formulation processes; </w:t>
      </w:r>
    </w:p>
    <w:p w14:paraId="08DCD38D" w14:textId="77777777" w:rsidR="00054A15" w:rsidRDefault="00000000" w:rsidP="003B4696">
      <w:pPr>
        <w:widowControl/>
        <w:numPr>
          <w:ilvl w:val="1"/>
          <w:numId w:val="3"/>
        </w:numPr>
        <w:pBdr>
          <w:top w:val="nil"/>
          <w:left w:val="nil"/>
          <w:bottom w:val="nil"/>
          <w:right w:val="nil"/>
          <w:between w:val="nil"/>
        </w:pBdr>
        <w:spacing w:line="276" w:lineRule="auto"/>
        <w:jc w:val="both"/>
      </w:pPr>
      <w:r>
        <w:t>strong planning and team management skills;</w:t>
      </w:r>
    </w:p>
    <w:p w14:paraId="1AAC7A21" w14:textId="1E932FAC" w:rsidR="00054A15" w:rsidRDefault="00000000" w:rsidP="003B4696">
      <w:pPr>
        <w:widowControl/>
        <w:numPr>
          <w:ilvl w:val="0"/>
          <w:numId w:val="3"/>
        </w:numPr>
        <w:spacing w:line="276" w:lineRule="auto"/>
        <w:jc w:val="both"/>
      </w:pPr>
      <w:r>
        <w:t>experience in cooperation with government bodies, knowledge of their mandate and processes</w:t>
      </w:r>
      <w:r w:rsidR="005F73EB">
        <w:t>;</w:t>
      </w:r>
    </w:p>
    <w:p w14:paraId="09F3BAF9" w14:textId="3E378681" w:rsidR="005F73EB" w:rsidRDefault="005F73EB" w:rsidP="003B4696">
      <w:pPr>
        <w:widowControl/>
        <w:numPr>
          <w:ilvl w:val="0"/>
          <w:numId w:val="3"/>
        </w:numPr>
        <w:spacing w:line="276" w:lineRule="auto"/>
        <w:jc w:val="both"/>
      </w:pPr>
      <w:r>
        <w:t>impeccable ethical standards.</w:t>
      </w:r>
    </w:p>
    <w:p w14:paraId="65D5F66A" w14:textId="77777777" w:rsidR="00054A15" w:rsidRDefault="00054A15" w:rsidP="003B4696">
      <w:pPr>
        <w:widowControl/>
        <w:spacing w:line="276" w:lineRule="auto"/>
        <w:jc w:val="both"/>
      </w:pPr>
    </w:p>
    <w:p w14:paraId="5C5B23B6" w14:textId="3B609911" w:rsidR="00054A15" w:rsidRDefault="00E74A21" w:rsidP="003B4696">
      <w:pPr>
        <w:widowControl/>
        <w:spacing w:line="276" w:lineRule="auto"/>
        <w:jc w:val="both"/>
        <w:rPr>
          <w:b/>
        </w:rPr>
      </w:pPr>
      <w:r>
        <w:rPr>
          <w:b/>
          <w:lang w:val="uk-UA"/>
        </w:rPr>
        <w:t>7</w:t>
      </w:r>
      <w:r>
        <w:rPr>
          <w:b/>
        </w:rPr>
        <w:t>. Funding Source</w:t>
      </w:r>
    </w:p>
    <w:p w14:paraId="2F75E9D7" w14:textId="7A6E3E5D" w:rsidR="00054A15" w:rsidRDefault="00000000" w:rsidP="003B4696">
      <w:pPr>
        <w:spacing w:line="276" w:lineRule="auto"/>
        <w:jc w:val="both"/>
      </w:pPr>
      <w:r>
        <w:t>The funding source of this assignment is the EBRD Ukraine Stabilisation and Sustainable Growth Multi-Donor Account (MDA)</w:t>
      </w:r>
      <w:r w:rsidR="00B44DC1">
        <w:t>,</w:t>
      </w:r>
      <w:r>
        <w:t xml:space="preserve"> </w:t>
      </w:r>
      <w:r w:rsidR="00B44DC1">
        <w:t>c</w:t>
      </w:r>
      <w:r>
        <w:t xml:space="preserve">ontributors to </w:t>
      </w:r>
      <w:r w:rsidR="00B44DC1">
        <w:t>which</w:t>
      </w:r>
      <w:r>
        <w:t xml:space="preserve"> are Austria, Denmark, Finland, France, Germany, </w:t>
      </w:r>
      <w:r>
        <w:lastRenderedPageBreak/>
        <w:t>Italy, Japan, Latvia, the Netherlands, Norway, Poland,</w:t>
      </w:r>
      <w:r w:rsidR="00B44DC1">
        <w:t xml:space="preserve"> Slovenia,</w:t>
      </w:r>
      <w:r>
        <w:t xml:space="preserve"> Sweden, Switzerland, the United Kingdom, the United States, and the European Unio</w:t>
      </w:r>
      <w:r w:rsidR="00B44DC1">
        <w:t>n</w:t>
      </w:r>
      <w:r>
        <w:t>.</w:t>
      </w:r>
    </w:p>
    <w:p w14:paraId="5998A616" w14:textId="77777777" w:rsidR="00054A15" w:rsidRDefault="00054A15" w:rsidP="003B4696">
      <w:pPr>
        <w:spacing w:line="276" w:lineRule="auto"/>
        <w:jc w:val="both"/>
      </w:pPr>
    </w:p>
    <w:p w14:paraId="502870AF" w14:textId="77777777" w:rsidR="00054A15" w:rsidRDefault="00000000" w:rsidP="003B4696">
      <w:pPr>
        <w:spacing w:line="276" w:lineRule="auto"/>
        <w:jc w:val="both"/>
      </w:pPr>
      <w:r>
        <w:t>Please note that selection and contracting will be subject to the availability of funding.</w:t>
      </w:r>
    </w:p>
    <w:p w14:paraId="3A77C97C" w14:textId="77777777" w:rsidR="00054A15" w:rsidRDefault="00054A15" w:rsidP="003B4696">
      <w:pPr>
        <w:widowControl/>
        <w:spacing w:line="276" w:lineRule="auto"/>
        <w:jc w:val="both"/>
        <w:rPr>
          <w:b/>
        </w:rPr>
      </w:pPr>
    </w:p>
    <w:p w14:paraId="207960B5" w14:textId="4DB0CFFB" w:rsidR="00054A15" w:rsidRDefault="00E74A21" w:rsidP="003B4696">
      <w:pPr>
        <w:widowControl/>
        <w:spacing w:line="276" w:lineRule="auto"/>
        <w:jc w:val="both"/>
      </w:pPr>
      <w:r>
        <w:rPr>
          <w:b/>
          <w:lang w:val="uk-UA"/>
        </w:rPr>
        <w:t>8</w:t>
      </w:r>
      <w:r>
        <w:rPr>
          <w:b/>
        </w:rPr>
        <w:t xml:space="preserve">. Submissions </w:t>
      </w:r>
    </w:p>
    <w:p w14:paraId="6B7FBE3E" w14:textId="190B78FA" w:rsidR="00054A15" w:rsidRDefault="00000000" w:rsidP="003B4696">
      <w:pPr>
        <w:widowControl/>
        <w:spacing w:line="276" w:lineRule="auto"/>
        <w:jc w:val="both"/>
      </w:pPr>
      <w:r>
        <w:t>Submissions must be prepared in English only and delivered electronically by October 6, 202</w:t>
      </w:r>
      <w:r w:rsidR="00E74A21">
        <w:rPr>
          <w:lang w:val="uk-UA"/>
        </w:rPr>
        <w:t>6,</w:t>
      </w:r>
      <w:r>
        <w:t xml:space="preserve"> to the following address: </w:t>
      </w:r>
      <w:hyperlink r:id="rId9">
        <w:r w:rsidR="00054A15">
          <w:rPr>
            <w:u w:val="single"/>
          </w:rPr>
          <w:t>rdo@kmu.gov.ua</w:t>
        </w:r>
      </w:hyperlink>
      <w:r>
        <w:t xml:space="preserve"> </w:t>
      </w:r>
    </w:p>
    <w:p w14:paraId="1EB23D19" w14:textId="77777777" w:rsidR="00054A15" w:rsidRDefault="00000000" w:rsidP="003B4696">
      <w:pPr>
        <w:widowControl/>
        <w:spacing w:line="276" w:lineRule="auto"/>
        <w:jc w:val="both"/>
      </w:pPr>
      <w:r>
        <w:t xml:space="preserve">All submissions must include: </w:t>
      </w:r>
    </w:p>
    <w:p w14:paraId="36DEA334" w14:textId="74845068" w:rsidR="00054A15" w:rsidRDefault="00000000" w:rsidP="003B4696">
      <w:pPr>
        <w:widowControl/>
        <w:numPr>
          <w:ilvl w:val="0"/>
          <w:numId w:val="4"/>
        </w:numPr>
        <w:spacing w:line="276" w:lineRule="auto"/>
        <w:jc w:val="both"/>
      </w:pPr>
      <w:r>
        <w:t xml:space="preserve">Completed, signed, and scanned/photographed </w:t>
      </w:r>
      <w:r w:rsidR="00054A15">
        <w:rPr>
          <w:u w:val="single"/>
        </w:rPr>
        <w:t>Application Form</w:t>
      </w:r>
      <w:r>
        <w:t>;</w:t>
      </w:r>
    </w:p>
    <w:p w14:paraId="1627C16F" w14:textId="0E7D1CAC" w:rsidR="00054A15" w:rsidRDefault="00000000" w:rsidP="003B4696">
      <w:pPr>
        <w:widowControl/>
        <w:numPr>
          <w:ilvl w:val="0"/>
          <w:numId w:val="4"/>
        </w:numPr>
        <w:spacing w:line="276" w:lineRule="auto"/>
        <w:jc w:val="both"/>
      </w:pPr>
      <w:r>
        <w:t xml:space="preserve">completed, signed, and scanned/photographed </w:t>
      </w:r>
      <w:r w:rsidR="00054A15">
        <w:rPr>
          <w:u w:val="single"/>
        </w:rPr>
        <w:t>Non-Disclosure Agreement Form;</w:t>
      </w:r>
    </w:p>
    <w:p w14:paraId="0E347401" w14:textId="77777777" w:rsidR="00054A15" w:rsidRDefault="00000000" w:rsidP="003B4696">
      <w:pPr>
        <w:widowControl/>
        <w:numPr>
          <w:ilvl w:val="0"/>
          <w:numId w:val="4"/>
        </w:numPr>
        <w:spacing w:line="276" w:lineRule="auto"/>
        <w:jc w:val="both"/>
      </w:pPr>
      <w:r>
        <w:t>applicant's CV;</w:t>
      </w:r>
    </w:p>
    <w:p w14:paraId="0D52F214" w14:textId="77777777" w:rsidR="00054A15" w:rsidRDefault="00000000" w:rsidP="003B4696">
      <w:pPr>
        <w:widowControl/>
        <w:numPr>
          <w:ilvl w:val="0"/>
          <w:numId w:val="4"/>
        </w:numPr>
        <w:spacing w:line="276" w:lineRule="auto"/>
        <w:jc w:val="both"/>
      </w:pPr>
      <w:r>
        <w:t>contact details for three referees who, if contacted, can attest to the professional and/or educational background of the candidate.</w:t>
      </w:r>
    </w:p>
    <w:p w14:paraId="421DA715" w14:textId="77777777" w:rsidR="00054A15" w:rsidRDefault="00054A15" w:rsidP="003B4696">
      <w:pPr>
        <w:widowControl/>
        <w:spacing w:line="276" w:lineRule="auto"/>
        <w:ind w:left="720"/>
        <w:jc w:val="both"/>
      </w:pPr>
    </w:p>
    <w:p w14:paraId="069FA4DA" w14:textId="77777777" w:rsidR="00054A15" w:rsidRDefault="00000000" w:rsidP="003B4696">
      <w:pPr>
        <w:widowControl/>
        <w:spacing w:line="276" w:lineRule="auto"/>
        <w:jc w:val="both"/>
      </w:pPr>
      <w:bookmarkStart w:id="1" w:name="_heading=h.30j0zll" w:colFirst="0" w:colLast="0"/>
      <w:bookmarkEnd w:id="1"/>
      <w:r>
        <w:t>Only applications that have been submitted using the correct template and are fully completed will be considered.</w:t>
      </w:r>
    </w:p>
    <w:p w14:paraId="3583F8F7" w14:textId="77777777" w:rsidR="00054A15" w:rsidRDefault="00054A15" w:rsidP="003B4696">
      <w:pPr>
        <w:widowControl/>
        <w:spacing w:line="276" w:lineRule="auto"/>
        <w:jc w:val="both"/>
        <w:rPr>
          <w:b/>
        </w:rPr>
      </w:pPr>
    </w:p>
    <w:p w14:paraId="22F2F74C" w14:textId="77777777" w:rsidR="00054A15" w:rsidRDefault="00000000" w:rsidP="003B4696">
      <w:pPr>
        <w:widowControl/>
        <w:spacing w:line="276" w:lineRule="auto"/>
        <w:jc w:val="both"/>
        <w:rPr>
          <w:rFonts w:ascii="Calibri" w:eastAsia="Calibri" w:hAnsi="Calibri" w:cs="Calibri"/>
          <w:sz w:val="24"/>
          <w:szCs w:val="24"/>
        </w:rPr>
      </w:pPr>
      <w:r>
        <w:rPr>
          <w:rFonts w:ascii="Calibri" w:eastAsia="Calibri" w:hAnsi="Calibri" w:cs="Calibri"/>
          <w:b/>
          <w:sz w:val="24"/>
          <w:szCs w:val="24"/>
        </w:rPr>
        <w:t xml:space="preserve">Important notice: only Ukrainian nationals are eligible to apply; civil servants are not eligible to apply unless 6 months have elapsed since they left such employment. </w:t>
      </w:r>
    </w:p>
    <w:p w14:paraId="5E05D0BC" w14:textId="77777777" w:rsidR="00054A15" w:rsidRDefault="00054A15" w:rsidP="003B4696">
      <w:pPr>
        <w:widowControl/>
        <w:spacing w:line="276" w:lineRule="auto"/>
        <w:jc w:val="both"/>
        <w:rPr>
          <w:b/>
        </w:rPr>
      </w:pPr>
    </w:p>
    <w:p w14:paraId="2025A9FF" w14:textId="77777777" w:rsidR="00054A15" w:rsidRDefault="00000000" w:rsidP="003B4696">
      <w:pPr>
        <w:widowControl/>
        <w:spacing w:line="276" w:lineRule="auto"/>
        <w:jc w:val="both"/>
        <w:rPr>
          <w:b/>
        </w:rPr>
      </w:pPr>
      <w:r>
        <w:rPr>
          <w:b/>
        </w:rPr>
        <w:t>8. Selection Procedure</w:t>
      </w:r>
    </w:p>
    <w:p w14:paraId="5FF74C1D" w14:textId="77777777" w:rsidR="00054A15" w:rsidRDefault="00000000" w:rsidP="003B4696">
      <w:pPr>
        <w:spacing w:line="276" w:lineRule="auto"/>
        <w:jc w:val="both"/>
      </w:pPr>
      <w:bookmarkStart w:id="2" w:name="_heading=h.3znysh7" w:colFirst="0" w:colLast="0"/>
      <w:bookmarkEnd w:id="2"/>
      <w:r>
        <w:t>Following the evaluation of all applications received, selected candidates may be invited to a written test. Only shortlisted candidates will be invited to an interview.</w:t>
      </w:r>
    </w:p>
    <w:sectPr w:rsidR="00054A15">
      <w:headerReference w:type="even" r:id="rId10"/>
      <w:headerReference w:type="default" r:id="rId11"/>
      <w:footerReference w:type="even" r:id="rId12"/>
      <w:footerReference w:type="default" r:id="rId13"/>
      <w:headerReference w:type="first" r:id="rId14"/>
      <w:footerReference w:type="first" r:id="rId15"/>
      <w:pgSz w:w="11930" w:h="16860"/>
      <w:pgMar w:top="850" w:right="850" w:bottom="850" w:left="1417" w:header="42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AC4E0" w14:textId="77777777" w:rsidR="00066F83" w:rsidRDefault="00066F83">
      <w:r>
        <w:separator/>
      </w:r>
    </w:p>
  </w:endnote>
  <w:endnote w:type="continuationSeparator" w:id="0">
    <w:p w14:paraId="14A95889" w14:textId="77777777" w:rsidR="00066F83" w:rsidRDefault="00066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938BC68-40B4-4697-A598-AE6CD034D0A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embedRegular r:id="rId2" w:fontKey="{A1A07F0C-07EB-4A36-9CC6-F6ED71FCFF25}"/>
  </w:font>
  <w:font w:name="Georgia">
    <w:panose1 w:val="02040502050405020303"/>
    <w:charset w:val="CC"/>
    <w:family w:val="roman"/>
    <w:pitch w:val="variable"/>
    <w:sig w:usb0="00000287" w:usb1="00000000" w:usb2="00000000" w:usb3="00000000" w:csb0="0000009F" w:csb1="00000000"/>
    <w:embedRegular r:id="rId3" w:fontKey="{B30F077D-8E5A-4A6D-943E-BE3453F28A8D}"/>
    <w:embedItalic r:id="rId4" w:fontKey="{14523A22-C761-44EE-8FFB-EB07D3DEDA6C}"/>
  </w:font>
  <w:font w:name="Calibri">
    <w:panose1 w:val="020F0502020204030204"/>
    <w:charset w:val="00"/>
    <w:family w:val="swiss"/>
    <w:pitch w:val="variable"/>
    <w:sig w:usb0="E4002EFF" w:usb1="C200247B" w:usb2="00000009" w:usb3="00000000" w:csb0="000001FF" w:csb1="00000000"/>
    <w:embedRegular r:id="rId5" w:fontKey="{9C6DD92E-FDCB-4630-B2E7-3EBA429CE5E4}"/>
    <w:embedBold r:id="rId6" w:fontKey="{71A44998-3A62-4E8C-B2FB-D0DA54B1F6B3}"/>
  </w:font>
  <w:font w:name="Aptos">
    <w:charset w:val="00"/>
    <w:family w:val="swiss"/>
    <w:pitch w:val="variable"/>
    <w:sig w:usb0="20000287" w:usb1="00000003" w:usb2="00000000" w:usb3="00000000" w:csb0="0000019F" w:csb1="00000000"/>
    <w:embedRegular r:id="rId7" w:fontKey="{65B2CE85-AB06-4E40-A97A-6F47BBAAE791}"/>
  </w:font>
  <w:font w:name="Cambria">
    <w:panose1 w:val="02040503050406030204"/>
    <w:charset w:val="CC"/>
    <w:family w:val="roman"/>
    <w:pitch w:val="variable"/>
    <w:sig w:usb0="E00006FF" w:usb1="420024FF" w:usb2="02000000" w:usb3="00000000" w:csb0="0000019F" w:csb1="00000000"/>
    <w:embedRegular r:id="rId8" w:fontKey="{AB45A636-BA1B-49DA-89A3-CD7BABB243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33C0" w14:textId="33ED742B" w:rsidR="00054A15" w:rsidRDefault="00907F7F">
    <w:pPr>
      <w:pBdr>
        <w:top w:val="nil"/>
        <w:left w:val="nil"/>
        <w:bottom w:val="nil"/>
        <w:right w:val="nil"/>
        <w:between w:val="nil"/>
      </w:pBdr>
      <w:tabs>
        <w:tab w:val="center" w:pos="4819"/>
        <w:tab w:val="right" w:pos="9639"/>
      </w:tabs>
      <w:rPr>
        <w:color w:val="000000"/>
      </w:rPr>
    </w:pPr>
    <w:r>
      <w:rPr>
        <w:noProof/>
      </w:rPr>
      <mc:AlternateContent>
        <mc:Choice Requires="wps">
          <w:drawing>
            <wp:anchor distT="0" distB="0" distL="0" distR="0" simplePos="0" relativeHeight="251668480" behindDoc="0" locked="0" layoutInCell="1" allowOverlap="1" wp14:anchorId="378E6C77" wp14:editId="1396A049">
              <wp:simplePos x="635" y="635"/>
              <wp:positionH relativeFrom="page">
                <wp:align>center</wp:align>
              </wp:positionH>
              <wp:positionV relativeFrom="page">
                <wp:align>bottom</wp:align>
              </wp:positionV>
              <wp:extent cx="773430" cy="345440"/>
              <wp:effectExtent l="0" t="0" r="7620" b="0"/>
              <wp:wrapNone/>
              <wp:docPr id="608952876" name="Text Box 12"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45440"/>
                      </a:xfrm>
                      <a:prstGeom prst="rect">
                        <a:avLst/>
                      </a:prstGeom>
                      <a:noFill/>
                      <a:ln>
                        <a:noFill/>
                      </a:ln>
                    </wps:spPr>
                    <wps:txbx>
                      <w:txbxContent>
                        <w:p w14:paraId="155F10DF" w14:textId="7B170124"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8E6C77" id="_x0000_t202" coordsize="21600,21600" o:spt="202" path="m,l,21600r21600,l21600,xe">
              <v:stroke joinstyle="miter"/>
              <v:path gradientshapeok="t" o:connecttype="rect"/>
            </v:shapetype>
            <v:shape id="Text Box 12" o:spid="_x0000_s1030" type="#_x0000_t202" alt="OFFICIAL USE" style="position:absolute;margin-left:0;margin-top:0;width:60.9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KfDgIAABwEAAAOAAAAZHJzL2Uyb0RvYy54bWysU11v2jAUfZ+0/2D5fSQUum4RoWKtmCah&#10;thKt+mwch0RKfC3bkLBfv2NDYOv6NO3Fubn3+n6cczy77duG7ZV1Nemcj0cpZ0pLKmq9zfnL8/LT&#10;F86cF7oQDWmV84Ny/Hb+8cOsM5m6ooqaQlmGItplncl55b3JksTJSrXCjcgojWBJthUev3abFFZ0&#10;qN42yVWafk46soWxJJVz8N4fg3we65elkv6xLJ3yrMk5ZvPxtPHchDOZz0S2tcJUtTyNIf5hilbU&#10;Gk3Ppe6FF2xn679KtbW05Kj0I0ltQmVZSxV3wDbj9M0260oYFXcBOM6cYXL/r6x82K/Nk2W+/0Y9&#10;CAyAdMZlDs6wT1/aNnwxKUMcEB7OsKneMwnnzc1kOkFEIjSZXk+nEdbkctlY578ralkwcm7BSgRL&#10;7FfOoyFSh5TQS9OybprITKP/cCAxeJLLhMHy/aZndYHmw/QbKg5YytKRb2fkskbrlXD+SVgQjGkh&#10;Wv+Io2yoyzmdLM4qsj/f84d84I4oZx0Ek3MNRXPW/NDgI2hrMOxgbKIx/ppep4jrXXtHkOEYL8LI&#10;aMJrfTOYpaX2FXJehEYICS3RLuebwbzzR+XiOUi1WMQkyMgIv9JrI0PpAFfA8rl/FdacAPdg6oEG&#10;NYnsDe7H3HDTmcXOA/1ISoD2COQJcUgwcnV6LkHjv//HrMujnv8CAAD//wMAUEsDBBQABgAIAAAA&#10;IQCu2Bg82gAAAAQBAAAPAAAAZHJzL2Rvd25yZXYueG1sTI9Na8JAEIbvBf/DMoXe6sZopcRsRISe&#10;LAU/Lr2tu2MSm50N2Y3Gf9+xl3oZGN7hmefNl4NrxAW7UHtSMBknIJCMtzWVCg77j9d3ECFqsrrx&#10;hApuGGBZjJ5ynVl/pS1edrEUDKGQaQVVjG0mZTAVOh3GvkXi7OQ7pyOvXSltp68Md41Mk2Quna6J&#10;P1S6xXWF5mfXOwVv2/jZf9F++j2kt/OmXZvpaWOUenkeVgsQEYf4fwx3fVaHgp2OvicbRKOAi8S/&#10;ec/SCdc4Mng2A1nk8lG++AUAAP//AwBQSwECLQAUAAYACAAAACEAtoM4kv4AAADhAQAAEwAAAAAA&#10;AAAAAAAAAAAAAAAAW0NvbnRlbnRfVHlwZXNdLnhtbFBLAQItABQABgAIAAAAIQA4/SH/1gAAAJQB&#10;AAALAAAAAAAAAAAAAAAAAC8BAABfcmVscy8ucmVsc1BLAQItABQABgAIAAAAIQB5uUKfDgIAABwE&#10;AAAOAAAAAAAAAAAAAAAAAC4CAABkcnMvZTJvRG9jLnhtbFBLAQItABQABgAIAAAAIQCu2Bg82gAA&#10;AAQBAAAPAAAAAAAAAAAAAAAAAGgEAABkcnMvZG93bnJldi54bWxQSwUGAAAAAAQABADzAAAAbwUA&#10;AAAA&#10;" filled="f" stroked="f">
              <v:textbox style="mso-fit-shape-to-text:t" inset="0,0,0,15pt">
                <w:txbxContent>
                  <w:p w14:paraId="155F10DF" w14:textId="7B170124"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v:textbox>
              <w10:wrap anchorx="page" anchory="page"/>
            </v:shape>
          </w:pict>
        </mc:Fallback>
      </mc:AlternateContent>
    </w:r>
    <w:r>
      <w:rPr>
        <w:noProof/>
      </w:rPr>
      <mc:AlternateContent>
        <mc:Choice Requires="wps">
          <w:drawing>
            <wp:anchor distT="0" distB="0" distL="0" distR="0" simplePos="0" relativeHeight="251663360" behindDoc="0" locked="0" layoutInCell="1" hidden="0" allowOverlap="1" wp14:anchorId="72DFF88E" wp14:editId="154F541B">
              <wp:simplePos x="0" y="0"/>
              <wp:positionH relativeFrom="column">
                <wp:posOffset>1930400</wp:posOffset>
              </wp:positionH>
              <wp:positionV relativeFrom="paragraph">
                <wp:posOffset>0</wp:posOffset>
              </wp:positionV>
              <wp:extent cx="453390" cy="453390"/>
              <wp:effectExtent l="0" t="0" r="0" b="0"/>
              <wp:wrapNone/>
              <wp:docPr id="19" name="Rectangle 19" descr="OFFICIAL US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27970D5" w14:textId="77777777" w:rsidR="00054A15" w:rsidRDefault="00000000">
                          <w:pPr>
                            <w:textDirection w:val="btLr"/>
                          </w:pPr>
                          <w:r>
                            <w:rPr>
                              <w:rFonts w:ascii="Calibri" w:eastAsia="Calibri" w:hAnsi="Calibri" w:cs="Calibri"/>
                              <w:color w:val="0000FF"/>
                              <w:sz w:val="20"/>
                            </w:rPr>
                            <w:t>OFFICIAL USE</w:t>
                          </w:r>
                        </w:p>
                      </w:txbxContent>
                    </wps:txbx>
                    <wps:bodyPr spcFirstLastPara="1" wrap="square" lIns="0" tIns="0" rIns="0" bIns="190500" anchor="b" anchorCtr="0">
                      <a:noAutofit/>
                    </wps:bodyPr>
                  </wps:wsp>
                </a:graphicData>
              </a:graphic>
            </wp:anchor>
          </w:drawing>
        </mc:Choice>
        <mc:Fallback>
          <w:pict>
            <v:rect w14:anchorId="72DFF88E" id="Rectangle 19" o:spid="_x0000_s1031" alt="OFFICIAL USE" style="position:absolute;margin-left:152pt;margin-top:0;width:35.7pt;height:35.7pt;z-index:25166336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y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al41BU9jWtPO2Do5dZQyWeBYSeAVltwNtK6a46/&#10;DgIUZ/1XS/OMt3EFcAVNAsXHvMwpLqzsHJ1Oc4WfQzqks75Ph+C0Sb3c6l+E0u7SNC53Fo/j7Ttl&#10;3f6GzW8AAAD//wMAUEsDBBQABgAIAAAAIQCXkcO33QAAAAcBAAAPAAAAZHJzL2Rvd25yZXYueG1s&#10;TI9BS8NAEIXvgv9hGcGb3dSmVmImRQsieDONep1mp0lsdjZkt238964nvQw83uO9b/L1ZHt14tF3&#10;ThDmswQUS+1MJw1CtX2+uQflA4mh3gkjfLOHdXF5kVNm3Fne+FSGRsUS8RkhtCEMmda+btmSn7mB&#10;JXp7N1oKUY6NNiOdY7nt9W2S3GlLncSFlgbetFwfyqNFeKXN05d5r7b7dnkoXUUv4aP6RLy+mh4f&#10;QAWewl8YfvEjOhSRaeeOYrzqERZJGn8JCPFGe7FapqB2CKt5CrrI9X/+4gcAAP//AwBQSwECLQAU&#10;AAYACAAAACEAtoM4kv4AAADhAQAAEwAAAAAAAAAAAAAAAAAAAAAAW0NvbnRlbnRfVHlwZXNdLnht&#10;bFBLAQItABQABgAIAAAAIQA4/SH/1gAAAJQBAAALAAAAAAAAAAAAAAAAAC8BAABfcmVscy8ucmVs&#10;c1BLAQItABQABgAIAAAAIQDauX+ytAEAAFUDAAAOAAAAAAAAAAAAAAAAAC4CAABkcnMvZTJvRG9j&#10;LnhtbFBLAQItABQABgAIAAAAIQCXkcO33QAAAAcBAAAPAAAAAAAAAAAAAAAAAA4EAABkcnMvZG93&#10;bnJldi54bWxQSwUGAAAAAAQABADzAAAAGAUAAAAA&#10;" filled="f" stroked="f">
              <v:textbox inset="0,0,0,15pt">
                <w:txbxContent>
                  <w:p w14:paraId="427970D5" w14:textId="77777777" w:rsidR="00054A15" w:rsidRDefault="00000000">
                    <w:pPr>
                      <w:textDirection w:val="btLr"/>
                    </w:pPr>
                    <w:r>
                      <w:rPr>
                        <w:rFonts w:ascii="Calibri" w:eastAsia="Calibri" w:hAnsi="Calibri" w:cs="Calibri"/>
                        <w:color w:val="0000FF"/>
                        <w:sz w:val="20"/>
                      </w:rPr>
                      <w:t>OFFICIAL USE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E245" w14:textId="1765D7E5" w:rsidR="00054A15" w:rsidRDefault="00907F7F">
    <w:pPr>
      <w:pBdr>
        <w:top w:val="nil"/>
        <w:left w:val="nil"/>
        <w:bottom w:val="nil"/>
        <w:right w:val="nil"/>
        <w:between w:val="nil"/>
      </w:pBdr>
      <w:tabs>
        <w:tab w:val="center" w:pos="4819"/>
        <w:tab w:val="right" w:pos="9639"/>
      </w:tabs>
      <w:rPr>
        <w:color w:val="000000"/>
      </w:rPr>
    </w:pPr>
    <w:r>
      <w:rPr>
        <w:noProof/>
      </w:rPr>
      <mc:AlternateContent>
        <mc:Choice Requires="wps">
          <w:drawing>
            <wp:anchor distT="0" distB="0" distL="0" distR="0" simplePos="0" relativeHeight="251669504" behindDoc="0" locked="0" layoutInCell="1" allowOverlap="1" wp14:anchorId="7229F8E6" wp14:editId="01A2C842">
              <wp:simplePos x="901700" y="10547350"/>
              <wp:positionH relativeFrom="page">
                <wp:align>center</wp:align>
              </wp:positionH>
              <wp:positionV relativeFrom="page">
                <wp:align>bottom</wp:align>
              </wp:positionV>
              <wp:extent cx="773430" cy="345440"/>
              <wp:effectExtent l="0" t="0" r="7620" b="0"/>
              <wp:wrapNone/>
              <wp:docPr id="1563714447" name="Text Box 13"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45440"/>
                      </a:xfrm>
                      <a:prstGeom prst="rect">
                        <a:avLst/>
                      </a:prstGeom>
                      <a:noFill/>
                      <a:ln>
                        <a:noFill/>
                      </a:ln>
                    </wps:spPr>
                    <wps:txbx>
                      <w:txbxContent>
                        <w:p w14:paraId="18B2E636" w14:textId="22365F3D"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29F8E6" id="_x0000_t202" coordsize="21600,21600" o:spt="202" path="m,l,21600r21600,l21600,xe">
              <v:stroke joinstyle="miter"/>
              <v:path gradientshapeok="t" o:connecttype="rect"/>
            </v:shapetype>
            <v:shape id="Text Box 13" o:spid="_x0000_s1032" type="#_x0000_t202" alt="OFFICIAL USE" style="position:absolute;margin-left:0;margin-top:0;width:60.9pt;height:27.2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u0SDwIAABwEAAAOAAAAZHJzL2Uyb0RvYy54bWysU02P2jAQvVfqf7B8LwkLdNuIsKK7oqqE&#10;dldiqz0bxyaRHI81NiT013dsCLTbnqpenMnMeD7ee57f9a1hB4W+AVvy8SjnTFkJVWN3Jf/+svrw&#10;iTMfhK2EAatKflSe3y3ev5t3rlA3UIOpFDIqYn3RuZLXIbgiy7ysVSv8CJyyFNSArQj0i7usQtFR&#10;9dZkN3n+MesAK4cglffkfTgF+SLV11rJ8KS1V4GZktNsIZ2Yzm08s8VcFDsUrm7keQzxD1O0orHU&#10;9FLqQQTB9tj8UaptJIIHHUYS2gy0bqRKO9A24/zNNptaOJV2IXC8u8Dk/19Z+XjYuGdkof8CPREY&#10;AemcLzw54z69xjZ+aVJGcYLweIFN9YFJct7eTqYTikgKTaaz6TTBml0vO/Thq4KWRaPkSKwksMRh&#10;7QM1pNQhJfaysGqMScwY+5uDEqMnu04YrdBve9ZUJZ8N02+hOtJSCCe+vZOrhlqvhQ/PAolgmpZE&#10;G57o0Aa6ksPZ4qwG/PE3f8wn3CnKWUeCKbklRXNmvlniI2prMHAwtskYf85nOcXtvr0HkuGYXoST&#10;ySQvBjOYGqF9JTkvYyMKCSupXcm3g3kfTsql5yDVcpmSSEZOhLXdOBlLR7gili/9q0B3BjwQU48w&#10;qEkUb3A/5cab3i33gdBPpERoT0CeEScJJq7OzyVq/Nf/lHV91IufAAAA//8DAFBLAwQUAAYACAAA&#10;ACEArtgYPNoAAAAEAQAADwAAAGRycy9kb3ducmV2LnhtbEyPTWvCQBCG7wX/wzKF3urGaKXEbESE&#10;niwFPy69rbtjEpudDdmNxn/fsZd6GRje4ZnnzZeDa8QFu1B7UjAZJyCQjLc1lQoO+4/XdxAharK6&#10;8YQKbhhgWYyecp1Zf6UtXnaxFAyhkGkFVYxtJmUwFTodxr5F4uzkO6cjr10pbaevDHeNTJNkLp2u&#10;iT9UusV1heZn1zsFb9v42X/Rfvo9pLfzpl2b6WljlHp5HlYLEBGH+H8Md31Wh4Kdjr4nG0SjgIvE&#10;v3nP0gnXODJ4NgNZ5PJRvvgFAAD//wMAUEsBAi0AFAAGAAgAAAAhALaDOJL+AAAA4QEAABMAAAAA&#10;AAAAAAAAAAAAAAAAAFtDb250ZW50X1R5cGVzXS54bWxQSwECLQAUAAYACAAAACEAOP0h/9YAAACU&#10;AQAACwAAAAAAAAAAAAAAAAAvAQAAX3JlbHMvLnJlbHNQSwECLQAUAAYACAAAACEAFzrtEg8CAAAc&#10;BAAADgAAAAAAAAAAAAAAAAAuAgAAZHJzL2Uyb0RvYy54bWxQSwECLQAUAAYACAAAACEArtgYPNoA&#10;AAAEAQAADwAAAAAAAAAAAAAAAABpBAAAZHJzL2Rvd25yZXYueG1sUEsFBgAAAAAEAAQA8wAAAHAF&#10;AAAAAA==&#10;" filled="f" stroked="f">
              <v:textbox style="mso-fit-shape-to-text:t" inset="0,0,0,15pt">
                <w:txbxContent>
                  <w:p w14:paraId="18B2E636" w14:textId="22365F3D"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BAE9" w14:textId="3DDF1769" w:rsidR="00054A15" w:rsidRDefault="00907F7F">
    <w:pPr>
      <w:pBdr>
        <w:top w:val="nil"/>
        <w:left w:val="nil"/>
        <w:bottom w:val="nil"/>
        <w:right w:val="nil"/>
        <w:between w:val="nil"/>
      </w:pBdr>
      <w:tabs>
        <w:tab w:val="center" w:pos="4819"/>
        <w:tab w:val="right" w:pos="9639"/>
      </w:tabs>
      <w:rPr>
        <w:color w:val="000000"/>
      </w:rPr>
    </w:pPr>
    <w:r>
      <w:rPr>
        <w:noProof/>
      </w:rPr>
      <mc:AlternateContent>
        <mc:Choice Requires="wps">
          <w:drawing>
            <wp:anchor distT="0" distB="0" distL="0" distR="0" simplePos="0" relativeHeight="251667456" behindDoc="0" locked="0" layoutInCell="1" allowOverlap="1" wp14:anchorId="3291DA22" wp14:editId="2E550290">
              <wp:simplePos x="635" y="635"/>
              <wp:positionH relativeFrom="page">
                <wp:align>center</wp:align>
              </wp:positionH>
              <wp:positionV relativeFrom="page">
                <wp:align>bottom</wp:align>
              </wp:positionV>
              <wp:extent cx="773430" cy="345440"/>
              <wp:effectExtent l="0" t="0" r="7620" b="0"/>
              <wp:wrapNone/>
              <wp:docPr id="188422008" name="Text Box 11"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45440"/>
                      </a:xfrm>
                      <a:prstGeom prst="rect">
                        <a:avLst/>
                      </a:prstGeom>
                      <a:noFill/>
                      <a:ln>
                        <a:noFill/>
                      </a:ln>
                    </wps:spPr>
                    <wps:txbx>
                      <w:txbxContent>
                        <w:p w14:paraId="591442AD" w14:textId="794ED8E3"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1DA22" id="_x0000_t202" coordsize="21600,21600" o:spt="202" path="m,l,21600r21600,l21600,xe">
              <v:stroke joinstyle="miter"/>
              <v:path gradientshapeok="t" o:connecttype="rect"/>
            </v:shapetype>
            <v:shape id="Text Box 11" o:spid="_x0000_s1035" type="#_x0000_t202" alt="OFFICIAL USE" style="position:absolute;margin-left:0;margin-top:0;width:60.9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HvDwIAABwEAAAOAAAAZHJzL2Uyb0RvYy54bWysU01v2zAMvQ/YfxB0X+w06doZcYqsRYYB&#10;QVsgHXpWZDk2IIkCpcTOfv0oJU66bqdhF5kmKX689zS7641me4W+BVvy8SjnTFkJVWu3Jf/xsvx0&#10;y5kPwlZCg1UlPyjP7+YfP8w6V6graEBXChkVsb7oXMmbEFyRZV42ygg/AqcsBWtAIwL94jarUHRU&#10;3ejsKs8/Zx1g5RCk8p68D8cgn6f6da1keKprrwLTJafZQjoxnZt4ZvOZKLYoXNPK0xjiH6YworXU&#10;9FzqQQTBdtj+Ucq0EsFDHUYSTAZ13UqVdqBtxvm7bdaNcCrtQuB4d4bJ/7+y8nG/ds/IQv8VeiIw&#10;AtI5X3hyxn36Gk380qSM4gTh4Qyb6gOT5Ly5mUwnFJEUmkyvp9MEa3a57NCHbwoMi0bJkVhJYIn9&#10;ygdqSKlDSuxlYdlqnZjR9jcHJUZPdpkwWqHf9KytSn47TL+B6kBLIRz59k4uW2q9Ej48CySCaVoS&#10;bXiio9bQlRxOFmcN4M+/+WM+4U5RzjoSTMktKZoz/d0SH1Fbg4GDsUnG+Et+nVPc7sw9kAzH9CKc&#10;TCZ5MejBrBHMK8l5ERtRSFhJ7Uq+Gcz7cFQuPQepFouURDJyIqzs2slYOsIVsXzpXwW6E+CBmHqE&#10;QU2ieIf7MTfe9G6xC4R+IiVCewTyhDhJMHF1ei5R42//U9blUc9/AQAA//8DAFBLAwQUAAYACAAA&#10;ACEArtgYPNoAAAAEAQAADwAAAGRycy9kb3ducmV2LnhtbEyPTWvCQBCG7wX/wzKF3urGaKXEbESE&#10;niwFPy69rbtjEpudDdmNxn/fsZd6GRje4ZnnzZeDa8QFu1B7UjAZJyCQjLc1lQoO+4/XdxAharK6&#10;8YQKbhhgWYyecp1Zf6UtXnaxFAyhkGkFVYxtJmUwFTodxr5F4uzkO6cjr10pbaevDHeNTJNkLp2u&#10;iT9UusV1heZn1zsFb9v42X/Rfvo9pLfzpl2b6WljlHp5HlYLEBGH+H8Md31Wh4Kdjr4nG0SjgIvE&#10;v3nP0gnXODJ4NgNZ5PJRvvgFAAD//wMAUEsBAi0AFAAGAAgAAAAhALaDOJL+AAAA4QEAABMAAAAA&#10;AAAAAAAAAAAAAAAAAFtDb250ZW50X1R5cGVzXS54bWxQSwECLQAUAAYACAAAACEAOP0h/9YAAACU&#10;AQAACwAAAAAAAAAAAAAAAAAvAQAAX3JlbHMvLnJlbHNQSwECLQAUAAYACAAAACEA54Vx7w8CAAAc&#10;BAAADgAAAAAAAAAAAAAAAAAuAgAAZHJzL2Uyb0RvYy54bWxQSwECLQAUAAYACAAAACEArtgYPNoA&#10;AAAEAQAADwAAAAAAAAAAAAAAAABpBAAAZHJzL2Rvd25yZXYueG1sUEsFBgAAAAAEAAQA8wAAAHAF&#10;AAAAAA==&#10;" filled="f" stroked="f">
              <v:textbox style="mso-fit-shape-to-text:t" inset="0,0,0,15pt">
                <w:txbxContent>
                  <w:p w14:paraId="591442AD" w14:textId="794ED8E3"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v:textbox>
              <w10:wrap anchorx="page" anchory="page"/>
            </v:shape>
          </w:pict>
        </mc:Fallback>
      </mc:AlternateContent>
    </w:r>
    <w:r>
      <w:rPr>
        <w:noProof/>
      </w:rPr>
      <mc:AlternateContent>
        <mc:Choice Requires="wps">
          <w:drawing>
            <wp:anchor distT="0" distB="0" distL="0" distR="0" simplePos="0" relativeHeight="251662336" behindDoc="0" locked="0" layoutInCell="1" hidden="0" allowOverlap="1" wp14:anchorId="2C8D9BF4" wp14:editId="4FA4AD1E">
              <wp:simplePos x="0" y="0"/>
              <wp:positionH relativeFrom="column">
                <wp:posOffset>1930400</wp:posOffset>
              </wp:positionH>
              <wp:positionV relativeFrom="paragraph">
                <wp:posOffset>0</wp:posOffset>
              </wp:positionV>
              <wp:extent cx="453390" cy="453390"/>
              <wp:effectExtent l="0" t="0" r="0" b="0"/>
              <wp:wrapNone/>
              <wp:docPr id="24" name="Rectangle 24" descr="OFFICIAL US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FCCADFB" w14:textId="77777777" w:rsidR="00054A15" w:rsidRDefault="00000000">
                          <w:pPr>
                            <w:textDirection w:val="btLr"/>
                          </w:pPr>
                          <w:r>
                            <w:rPr>
                              <w:rFonts w:ascii="Calibri" w:eastAsia="Calibri" w:hAnsi="Calibri" w:cs="Calibri"/>
                              <w:color w:val="0000FF"/>
                              <w:sz w:val="20"/>
                            </w:rPr>
                            <w:t>OFFICIAL USE</w:t>
                          </w:r>
                        </w:p>
                      </w:txbxContent>
                    </wps:txbx>
                    <wps:bodyPr spcFirstLastPara="1" wrap="square" lIns="0" tIns="0" rIns="0" bIns="190500" anchor="b" anchorCtr="0">
                      <a:noAutofit/>
                    </wps:bodyPr>
                  </wps:wsp>
                </a:graphicData>
              </a:graphic>
            </wp:anchor>
          </w:drawing>
        </mc:Choice>
        <mc:Fallback>
          <w:pict>
            <v:rect w14:anchorId="2C8D9BF4" id="Rectangle 24" o:spid="_x0000_s1036" alt="OFFICIAL USE" style="position:absolute;margin-left:152pt;margin-top:0;width:35.7pt;height:35.7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dKtAEAAFUDAAAOAAAAZHJzL2Uyb0RvYy54bWysU9tu2zAMfR+wfxD0vshO4yA1ohTDigwD&#10;ii1Atw+QZSkWYEsapcTO349SkqZb34q90EckcXh48fphGnpyVBCMs5yWs4ISZaVrjd1z+uvn9tOK&#10;khCFbUXvrOL0pAJ92Hz8sB59reauc32rgCCJDfXoOe1i9DVjQXZqEGHmvLIY1A4GEfEJe9aCGJF9&#10;6Nm8KJZsdNB6cFKFgN7Hc5BuMr/WSsYfWgcVSc8paovZQrZNsmyzFvUehO+MvMgQ71AxCGOx6AvV&#10;o4iCHMC8oRqMBBecjjPpBua0NlLlHrCbsvinm+dOeJV7weEE/zKm8P9o5ffjs98BjmH0oQ4IUxeT&#10;hiF9UR+ZOK3K+aJY4iZPnN5V1SrhPDg1RSIxYbG4Wy0rSiQmXDDG2Y3IQ4hflRtIApwC7iWPSxyf&#10;QjynXlNSXeu2pu9zid7+5UDO5GE3tQnFqZmIaTm9T7qSp3HtaQckeLk1WPJJhLgTgKstKRlx3ZyG&#10;3wcBipL+m8V5ptu4AriCJoPyvqgKjAsrO4en01zhl5gP6azv8yE6bXIvt/oXobi7PI3LnaXjeP3O&#10;Wbe/YfMHAAD//wMAUEsDBBQABgAIAAAAIQCXkcO33QAAAAcBAAAPAAAAZHJzL2Rvd25yZXYueG1s&#10;TI9BS8NAEIXvgv9hGcGb3dSmVmImRQsieDONep1mp0lsdjZkt238964nvQw83uO9b/L1ZHt14tF3&#10;ThDmswQUS+1MJw1CtX2+uQflA4mh3gkjfLOHdXF5kVNm3Fne+FSGRsUS8RkhtCEMmda+btmSn7mB&#10;JXp7N1oKUY6NNiOdY7nt9W2S3GlLncSFlgbetFwfyqNFeKXN05d5r7b7dnkoXUUv4aP6RLy+mh4f&#10;QAWewl8YfvEjOhSRaeeOYrzqERZJGn8JCPFGe7FapqB2CKt5CrrI9X/+4gcAAP//AwBQSwECLQAU&#10;AAYACAAAACEAtoM4kv4AAADhAQAAEwAAAAAAAAAAAAAAAAAAAAAAW0NvbnRlbnRfVHlwZXNdLnht&#10;bFBLAQItABQABgAIAAAAIQA4/SH/1gAAAJQBAAALAAAAAAAAAAAAAAAAAC8BAABfcmVscy8ucmVs&#10;c1BLAQItABQABgAIAAAAIQDfEbdKtAEAAFUDAAAOAAAAAAAAAAAAAAAAAC4CAABkcnMvZTJvRG9j&#10;LnhtbFBLAQItABQABgAIAAAAIQCXkcO33QAAAAcBAAAPAAAAAAAAAAAAAAAAAA4EAABkcnMvZG93&#10;bnJldi54bWxQSwUGAAAAAAQABADzAAAAGAUAAAAA&#10;" filled="f" stroked="f">
              <v:textbox inset="0,0,0,15pt">
                <w:txbxContent>
                  <w:p w14:paraId="3FCCADFB" w14:textId="77777777" w:rsidR="00054A15" w:rsidRDefault="00000000">
                    <w:pPr>
                      <w:textDirection w:val="btLr"/>
                    </w:pPr>
                    <w:r>
                      <w:rPr>
                        <w:rFonts w:ascii="Calibri" w:eastAsia="Calibri" w:hAnsi="Calibri" w:cs="Calibri"/>
                        <w:color w:val="0000FF"/>
                        <w:sz w:val="20"/>
                      </w:rPr>
                      <w:t>OFFICIAL USE</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78CF" w14:textId="77777777" w:rsidR="00066F83" w:rsidRDefault="00066F83">
      <w:r>
        <w:separator/>
      </w:r>
    </w:p>
  </w:footnote>
  <w:footnote w:type="continuationSeparator" w:id="0">
    <w:p w14:paraId="2A25C86D" w14:textId="77777777" w:rsidR="00066F83" w:rsidRDefault="00066F83">
      <w:r>
        <w:continuationSeparator/>
      </w:r>
    </w:p>
  </w:footnote>
  <w:footnote w:id="1">
    <w:p w14:paraId="7B922AB1" w14:textId="77777777" w:rsidR="00054A15" w:rsidRPr="00E74A21" w:rsidRDefault="00000000" w:rsidP="00E74A21">
      <w:pPr>
        <w:pBdr>
          <w:top w:val="nil"/>
          <w:left w:val="nil"/>
          <w:bottom w:val="nil"/>
          <w:right w:val="nil"/>
          <w:between w:val="nil"/>
        </w:pBdr>
        <w:jc w:val="both"/>
        <w:rPr>
          <w:color w:val="000000"/>
          <w:sz w:val="20"/>
          <w:szCs w:val="20"/>
        </w:rPr>
      </w:pPr>
      <w:bookmarkStart w:id="0" w:name="_heading=h.2et92p0" w:colFirst="0" w:colLast="0"/>
      <w:bookmarkEnd w:id="0"/>
      <w:r w:rsidRPr="00E74A21">
        <w:rPr>
          <w:rStyle w:val="FootnoteReference"/>
        </w:rPr>
        <w:footnoteRef/>
      </w:r>
      <w:r w:rsidRPr="00E74A21">
        <w:rPr>
          <w:color w:val="000000"/>
          <w:sz w:val="20"/>
          <w:szCs w:val="20"/>
        </w:rPr>
        <w:t xml:space="preserve"> </w:t>
      </w:r>
      <w:r w:rsidRPr="00E74A21">
        <w:rPr>
          <w:rFonts w:eastAsia="Times New Roman"/>
          <w:color w:val="000000"/>
          <w:sz w:val="20"/>
          <w:szCs w:val="20"/>
          <w:highlight w:val="white"/>
        </w:rPr>
        <w:t>Ukraine Recovery and Reform Architecture (URA) is a comprehensive technical assistance programme deployed by the European Bank for Reconstruction and Development (EBRD), in partnership with the European Union, to support critical reform processes in Ukraine. URA is financed from the Ukraine Stabilisation and Sustainable Growth Multi-Donor Account (MDA) managed by the EBRD.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2B6F" w14:textId="0E30AC78" w:rsidR="00054A15" w:rsidRDefault="00907F7F">
    <w:pPr>
      <w:pBdr>
        <w:top w:val="nil"/>
        <w:left w:val="nil"/>
        <w:bottom w:val="nil"/>
        <w:right w:val="nil"/>
        <w:between w:val="nil"/>
      </w:pBdr>
      <w:tabs>
        <w:tab w:val="center" w:pos="4819"/>
        <w:tab w:val="right" w:pos="9639"/>
      </w:tabs>
      <w:rPr>
        <w:color w:val="000000"/>
      </w:rPr>
    </w:pPr>
    <w:r>
      <w:rPr>
        <w:noProof/>
        <w:color w:val="000000"/>
      </w:rPr>
      <mc:AlternateContent>
        <mc:Choice Requires="wps">
          <w:drawing>
            <wp:anchor distT="0" distB="0" distL="0" distR="0" simplePos="0" relativeHeight="251665408" behindDoc="0" locked="0" layoutInCell="1" allowOverlap="1" wp14:anchorId="7C553A34" wp14:editId="5DB7FEE2">
              <wp:simplePos x="635" y="635"/>
              <wp:positionH relativeFrom="page">
                <wp:align>center</wp:align>
              </wp:positionH>
              <wp:positionV relativeFrom="page">
                <wp:align>top</wp:align>
              </wp:positionV>
              <wp:extent cx="773430" cy="345440"/>
              <wp:effectExtent l="0" t="0" r="7620" b="16510"/>
              <wp:wrapNone/>
              <wp:docPr id="1494430073" name="Text Box 9"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45440"/>
                      </a:xfrm>
                      <a:prstGeom prst="rect">
                        <a:avLst/>
                      </a:prstGeom>
                      <a:noFill/>
                      <a:ln>
                        <a:noFill/>
                      </a:ln>
                    </wps:spPr>
                    <wps:txbx>
                      <w:txbxContent>
                        <w:p w14:paraId="3F8A6BFC" w14:textId="3C5D86CD"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553A34" id="_x0000_t202" coordsize="21600,21600" o:spt="202" path="m,l,21600r21600,l21600,xe">
              <v:stroke joinstyle="miter"/>
              <v:path gradientshapeok="t" o:connecttype="rect"/>
            </v:shapetype>
            <v:shape id="Text Box 9" o:spid="_x0000_s1027" type="#_x0000_t202" alt="OFFICIAL USE" style="position:absolute;margin-left:0;margin-top:0;width:60.9pt;height:27.2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0HICgIAABUEAAAOAAAAZHJzL2Uyb0RvYy54bWysU01v2zAMvQ/YfxB0X+w06boZcYqsRYYB&#10;RVsgHXpWZCk2IIuCxMTOfv0oxU62bqdhF5kiaX6897S47VvDDsqHBmzJp5OcM2UlVI3dlfz7y/rD&#10;J84CClsJA1aV/KgCv12+f7foXKGuoAZTKc+oiA1F50peI7oiy4KsVSvCBJyyFNTgW4F09bus8qKj&#10;6q3JrvL8Y9aBr5wHqUIg7/0pyJepvtZK4pPWQSEzJafZMJ0+ndt4ZsuFKHZeuLqRwxjiH6ZoRWOp&#10;6bnUvUDB9r75o1TbSA8BNE4ktBlo3UiVdqBtpvmbbTa1cCrtQuAEd4Yp/L+y8vGwcc+eYf8FeiIw&#10;AtK5UARyxn167dv4pUkZxQnC4xk21SOT5Ly5mc1nFJEUms2v5/MEa3b52fmAXxW0LBol98RKAksc&#10;HgJSQ0odU2IvC+vGmMSMsb85KDF6ssuE0cJ+2w9jb6E60jYeTkQHJ9cN9XwQAZ+FJ2ZpTFIrPtGh&#10;DXQlh8HirAb/42/+mE+AU5SzjpRScktS5sx8s0REFFUypp/z65xufnRvR8Pu2zsg/U3pKTiZzJiH&#10;ZjS1h/aVdLyKjSgkrKR2JcfRvMOTZOkdSLVapSTSjxP4YDdOxtIRpwjiS/8qvBuQRqLoEUYZieIN&#10;4Kfc+Gdwqz0S7ImNiOkJyAFq0l4iaXgnUdy/3lPW5TUvfwIAAP//AwBQSwMEFAAGAAgAAAAhAJ+3&#10;pAXaAAAABAEAAA8AAABkcnMvZG93bnJldi54bWxMj81OwzAQhO9IvIO1SNyo46pBKMSpKqQeeivl&#10;5+zGSxKId6N424Y+PS4XuIy0mtXMN+VyCr064hg7JgtmloFCqtl31Fh4fVnfPYCK4si7ngktfGOE&#10;ZXV9VbrC84me8biTRqUQioWz0IoMhdaxbjG4OOMBKXkfPAYn6Rwb7Ud3SuGh1/Msu9fBdZQaWjfg&#10;U4v11+4QLHT5isXg22b9+R4Mm/N2k5+31t7eTKtHUIKT/D3DBT+hQ5WY9nwgH1VvIQ2RX714c5Nm&#10;7C3kiwXoqtT/4asfAAAA//8DAFBLAQItABQABgAIAAAAIQC2gziS/gAAAOEBAAATAAAAAAAAAAAA&#10;AAAAAAAAAABbQ29udGVudF9UeXBlc10ueG1sUEsBAi0AFAAGAAgAAAAhADj9If/WAAAAlAEAAAsA&#10;AAAAAAAAAAAAAAAALwEAAF9yZWxzLy5yZWxzUEsBAi0AFAAGAAgAAAAhAGBfQcgKAgAAFQQAAA4A&#10;AAAAAAAAAAAAAAAALgIAAGRycy9lMm9Eb2MueG1sUEsBAi0AFAAGAAgAAAAhAJ+3pAXaAAAABAEA&#10;AA8AAAAAAAAAAAAAAAAAZAQAAGRycy9kb3ducmV2LnhtbFBLBQYAAAAABAAEAPMAAABrBQAAAAA=&#10;" filled="f" stroked="f">
              <v:textbox style="mso-fit-shape-to-text:t" inset="0,15pt,0,0">
                <w:txbxContent>
                  <w:p w14:paraId="3F8A6BFC" w14:textId="3C5D86CD"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v:textbox>
              <w10:wrap anchorx="page" anchory="page"/>
            </v:shape>
          </w:pict>
        </mc:Fallback>
      </mc:AlternateContent>
    </w:r>
    <w:r>
      <w:rPr>
        <w:noProof/>
        <w:color w:val="000000"/>
      </w:rPr>
      <mc:AlternateContent>
        <mc:Choice Requires="wps">
          <w:drawing>
            <wp:anchor distT="0" distB="0" distL="0" distR="0" simplePos="0" relativeHeight="251660288" behindDoc="0" locked="0" layoutInCell="1" hidden="0" allowOverlap="1" wp14:anchorId="76C47E14" wp14:editId="6B25BBA6">
              <wp:simplePos x="0" y="0"/>
              <wp:positionH relativeFrom="page">
                <wp:align>center</wp:align>
              </wp:positionH>
              <wp:positionV relativeFrom="page">
                <wp:align>top</wp:align>
              </wp:positionV>
              <wp:extent cx="453390" cy="453390"/>
              <wp:effectExtent l="0" t="0" r="0" b="0"/>
              <wp:wrapNone/>
              <wp:docPr id="18" name="Rectangle 18" descr="OFFICIAL US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C3FDED8" w14:textId="77777777" w:rsidR="00054A15" w:rsidRDefault="00000000">
                          <w:pPr>
                            <w:textDirection w:val="btLr"/>
                          </w:pPr>
                          <w:r>
                            <w:rPr>
                              <w:rFonts w:ascii="Calibri" w:eastAsia="Calibri" w:hAnsi="Calibri" w:cs="Calibri"/>
                              <w:color w:val="0000FF"/>
                              <w:sz w:val="20"/>
                            </w:rPr>
                            <w:t>OFFICIAL USE</w:t>
                          </w:r>
                        </w:p>
                      </w:txbxContent>
                    </wps:txbx>
                    <wps:bodyPr spcFirstLastPara="1" wrap="square" lIns="0" tIns="190500" rIns="0" bIns="0" anchor="t" anchorCtr="0">
                      <a:noAutofit/>
                    </wps:bodyPr>
                  </wps:wsp>
                </a:graphicData>
              </a:graphic>
            </wp:anchor>
          </w:drawing>
        </mc:Choice>
        <mc:Fallback>
          <w:pict>
            <v:rect w14:anchorId="76C47E14" id="Rectangle 18" o:spid="_x0000_s1028" alt="OFFICIAL USE" style="position:absolute;margin-left:0;margin-top:0;width:35.7pt;height:35.7pt;z-index:251660288;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W7tQEAAFUDAAAOAAAAZHJzL2Uyb0RvYy54bWysU9uK2zAQfS/0H4TeG9nZOKQmzlK6pBSW&#10;NrDtByiyFAtsSZ1RYufvO1KSTS9vpS/y0Wg4c+bMeP04DT07aUDrXcPLWcGZdsq31h0a/v3b9t2K&#10;M4zStbL3Tjf8rJE/bt6+WY+h1nPf+b7VwIjEYT2GhncxhloIVJ0eJM580I4ejYdBRrrCQbQgR2If&#10;ejEviqUYPbQBvNKIFH26PPJN5jdGq/jVGNSR9Q0nbTGfkM99OsVmLesDyNBZdZUh/0HFIK2joq9U&#10;TzJKdgT7F9VgFXj0Js6UH4Q3xiqde6BuyuKPbl46GXTuhczB8GoT/j9a9eX0EnZANowBaySYupgM&#10;DOlL+tjU8KqcL4olTfLc8IeqWiWcjdNTZIoSFouH1bLiTFHCFdO7uBMFwPhJ+4El0HCguWS75OkZ&#10;4yX1lpLqOr+1fZ9L9O63AHGmiLirTShO+4nZlhYw6UqRvW/PO2AY1NZSyWeJcSeBRltyNtK4G44/&#10;jhI0Z/1nR36m3cigfF9UBd3gFt7fgHSq87Q6kbML/BjzIl30fThGb2zu5V7/KpRml9247llajl/v&#10;Oev+N2x+AgAA//8DAFBLAwQUAAYACAAAACEAX9xZhNsAAAADAQAADwAAAGRycy9kb3ducmV2Lnht&#10;bEyPQU/CQBCF7yb+h82YeDGwBQRJ6ZYYEo0XUZAYj9Pu0DZ2Z5vdBeq/d9GDXuZl8ibvfZMte9OK&#10;IznfWFYwGiYgiEurG64U7N4eBnMQPiBrbC2Tgi/ysMwvLzJMtT3xho7bUIkYwj5FBXUIXSqlL2sy&#10;6Ie2I47e3jqDIa6uktrhKYabVo6TZCYNNhwbauxoVVP5uT0YBZv+cfrh37lYPb8+vUx38/Vk7G6U&#10;ur7q7xcgAvXh7xjO+BEd8shU2ANrL1oF8ZHwM6N3N7oFUfyqzDP5nz3/BgAA//8DAFBLAQItABQA&#10;BgAIAAAAIQC2gziS/gAAAOEBAAATAAAAAAAAAAAAAAAAAAAAAABbQ29udGVudF9UeXBlc10ueG1s&#10;UEsBAi0AFAAGAAgAAAAhADj9If/WAAAAlAEAAAsAAAAAAAAAAAAAAAAALwEAAF9yZWxzLy5yZWxz&#10;UEsBAi0AFAAGAAgAAAAhANBCNbu1AQAAVQMAAA4AAAAAAAAAAAAAAAAALgIAAGRycy9lMm9Eb2Mu&#10;eG1sUEsBAi0AFAAGAAgAAAAhAF/cWYTbAAAAAwEAAA8AAAAAAAAAAAAAAAAADwQAAGRycy9kb3du&#10;cmV2LnhtbFBLBQYAAAAABAAEAPMAAAAXBQAAAAA=&#10;" filled="f" stroked="f">
              <v:textbox inset="0,15pt,0,0">
                <w:txbxContent>
                  <w:p w14:paraId="5C3FDED8" w14:textId="77777777" w:rsidR="00054A15" w:rsidRDefault="00000000">
                    <w:pPr>
                      <w:textDirection w:val="btLr"/>
                    </w:pPr>
                    <w:r>
                      <w:rPr>
                        <w:rFonts w:ascii="Calibri" w:eastAsia="Calibri" w:hAnsi="Calibri" w:cs="Calibri"/>
                        <w:color w:val="0000FF"/>
                        <w:sz w:val="20"/>
                      </w:rPr>
                      <w:t>OFFICIAL USE</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548B" w14:textId="51BAAC83" w:rsidR="00054A15" w:rsidRDefault="00907F7F">
    <w:pPr>
      <w:tabs>
        <w:tab w:val="left" w:pos="15309"/>
      </w:tabs>
      <w:spacing w:before="721" w:line="14" w:lineRule="auto"/>
      <w:ind w:right="165"/>
      <w:jc w:val="right"/>
      <w:rPr>
        <w:sz w:val="20"/>
        <w:szCs w:val="20"/>
      </w:rPr>
    </w:pPr>
    <w:r>
      <w:rPr>
        <w:b/>
        <w:noProof/>
        <w:sz w:val="24"/>
        <w:szCs w:val="24"/>
      </w:rPr>
      <mc:AlternateContent>
        <mc:Choice Requires="wps">
          <w:drawing>
            <wp:anchor distT="0" distB="0" distL="0" distR="0" simplePos="0" relativeHeight="251658240" behindDoc="0" locked="0" layoutInCell="1" hidden="0" allowOverlap="1" wp14:anchorId="219CCF36" wp14:editId="04ED2D4F">
              <wp:simplePos x="0" y="0"/>
              <wp:positionH relativeFrom="page">
                <wp:posOffset>3444240</wp:posOffset>
              </wp:positionH>
              <wp:positionV relativeFrom="page">
                <wp:posOffset>0</wp:posOffset>
              </wp:positionV>
              <wp:extent cx="726440" cy="443865"/>
              <wp:effectExtent l="0" t="0" r="16510" b="13335"/>
              <wp:wrapNone/>
              <wp:docPr id="23" name="Rectangle 23" descr="OFFICIAL USE"/>
              <wp:cNvGraphicFramePr/>
              <a:graphic xmlns:a="http://schemas.openxmlformats.org/drawingml/2006/main">
                <a:graphicData uri="http://schemas.microsoft.com/office/word/2010/wordprocessingShape">
                  <wps:wsp>
                    <wps:cNvSpPr/>
                    <wps:spPr>
                      <a:xfrm>
                        <a:off x="0" y="0"/>
                        <a:ext cx="726440" cy="443865"/>
                      </a:xfrm>
                      <a:prstGeom prst="rect">
                        <a:avLst/>
                      </a:prstGeom>
                      <a:noFill/>
                      <a:ln>
                        <a:noFill/>
                      </a:ln>
                    </wps:spPr>
                    <wps:txbx>
                      <w:txbxContent>
                        <w:p w14:paraId="2E061624" w14:textId="77777777" w:rsidR="00054A15" w:rsidRDefault="00000000">
                          <w:pPr>
                            <w:textDirection w:val="btLr"/>
                          </w:pPr>
                          <w:r>
                            <w:rPr>
                              <w:rFonts w:ascii="Calibri" w:eastAsia="Calibri" w:hAnsi="Calibri" w:cs="Calibri"/>
                              <w:color w:val="0000FF"/>
                              <w:sz w:val="20"/>
                            </w:rPr>
                            <w:t>OFFICIAL USE</w:t>
                          </w:r>
                        </w:p>
                      </w:txbxContent>
                    </wps:txbx>
                    <wps:bodyPr spcFirstLastPara="1" wrap="square" lIns="0" tIns="19050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19CCF36" id="Rectangle 23" o:spid="_x0000_s1029" alt="OFFICIAL USE" style="position:absolute;left:0;text-align:left;margin-left:271.2pt;margin-top:0;width:57.2pt;height:34.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rHrQEAAEkDAAAOAAAAZHJzL2Uyb0RvYy54bWysU9tu2zAMfR+wfxD0vtjJ0qw14hTDigwD&#10;ii1A1w9QZCkWoNtIJXb+fpRy2+Vt2ItMkfTh4SG1fBydZQcFaIJv+XRSc6a8DJ3xu5a/fl+/u+cM&#10;k/CdsMGrlh8V8sfV2zfLITZqFvpgOwWMQDw2Q2x5n1Jsqgplr5zASYjKU1AHcCLRFXZVB2IgdGer&#10;WV0vqiFAFyFIhUjep1OQrwq+1kqmb1qjSsy2nLilckI5t/msVkvR7EDE3sgzDfEPLJwwnopeoZ5E&#10;EmwP5i8oZyQEDDpNZHBV0NpIVXqgbqb1H9289CKq0guJg/EqE/4/WPn18BI3QDIMERskM3cxanD5&#10;S/zYWMQ6XsVSY2KSnB9mi/mcJJUUms/f3y/uspjV7ecImD6r4Fg2Wg40iyKRODxjOqVeUnItH9bG&#10;2jIP639zEGb2VDeG2UrjdmSma/ks182ebeiOG2AY5dpQyWeBaSOAxjnlbKARtxx/7AUozuwXTxrm&#10;fSjG9KG+q+kGF/f2Yggv+0Drkjg7mZ9SWZ4Tv4/7FLQpvdzqn4nSvIoa593KC/HrvWTdXsDqJwAA&#10;AP//AwBQSwMEFAAGAAgAAAAhAIXrdGnfAAAABwEAAA8AAABkcnMvZG93bnJldi54bWxMj8FOwzAQ&#10;RO9I/IO1SFwQdQhN1IY4FaoE4kKhpUIcnXhJIuJ1ZLtt+HuWE9x2NKPZN+VqsoM4og+9IwU3swQE&#10;UuNMT62C/dvD9QJEiJqMHhyhgm8MsKrOz0pdGHeiLR53sRVcQqHQCroYx0LK0HRodZi5EYm9T+et&#10;jix9K43XJy63g0yTJJdW98QfOj3iusPma3ewCrbTY/YR3qleP78+vWT7xeY29VdKXV5M93cgIk7x&#10;Lwy/+IwOFTPV7kAmiEFBNk/nHFXAi9jOs5yX1HwslyCrUv7nr34AAAD//wMAUEsBAi0AFAAGAAgA&#10;AAAhALaDOJL+AAAA4QEAABMAAAAAAAAAAAAAAAAAAAAAAFtDb250ZW50X1R5cGVzXS54bWxQSwEC&#10;LQAUAAYACAAAACEAOP0h/9YAAACUAQAACwAAAAAAAAAAAAAAAAAvAQAAX3JlbHMvLnJlbHNQSwEC&#10;LQAUAAYACAAAACEAE6YKx60BAABJAwAADgAAAAAAAAAAAAAAAAAuAgAAZHJzL2Uyb0RvYy54bWxQ&#10;SwECLQAUAAYACAAAACEAhet0ad8AAAAHAQAADwAAAAAAAAAAAAAAAAAHBAAAZHJzL2Rvd25yZXYu&#10;eG1sUEsFBgAAAAAEAAQA8wAAABMFAAAAAA==&#10;" filled="f" stroked="f">
              <v:textbox inset="0,15pt,0,0">
                <w:txbxContent>
                  <w:p w14:paraId="2E061624" w14:textId="77777777" w:rsidR="00054A15" w:rsidRDefault="00000000">
                    <w:pPr>
                      <w:textDirection w:val="btLr"/>
                    </w:pPr>
                    <w:r>
                      <w:rPr>
                        <w:rFonts w:ascii="Calibri" w:eastAsia="Calibri" w:hAnsi="Calibri" w:cs="Calibri"/>
                        <w:color w:val="0000FF"/>
                        <w:sz w:val="20"/>
                      </w:rPr>
                      <w:t>OFFICIAL USE</w:t>
                    </w:r>
                  </w:p>
                </w:txbxContent>
              </v:textbox>
              <w10:wrap anchorx="page" anchory="page"/>
            </v:rect>
          </w:pict>
        </mc:Fallback>
      </mc:AlternateContent>
    </w:r>
    <w:r>
      <w:rPr>
        <w:b/>
        <w:noProof/>
        <w:sz w:val="24"/>
        <w:szCs w:val="24"/>
      </w:rPr>
      <w:drawing>
        <wp:inline distT="0" distB="0" distL="0" distR="0" wp14:anchorId="220DAC41" wp14:editId="01960239">
          <wp:extent cx="1097915" cy="949325"/>
          <wp:effectExtent l="0" t="0" r="0" b="0"/>
          <wp:docPr id="25" name="image1.png" descr="D:\Users\mischenko-o-y\Downloads\logo_eng.png"/>
          <wp:cNvGraphicFramePr/>
          <a:graphic xmlns:a="http://schemas.openxmlformats.org/drawingml/2006/main">
            <a:graphicData uri="http://schemas.openxmlformats.org/drawingml/2006/picture">
              <pic:pic xmlns:pic="http://schemas.openxmlformats.org/drawingml/2006/picture">
                <pic:nvPicPr>
                  <pic:cNvPr id="0" name="image1.png" descr="D:\Users\mischenko-o-y\Downloads\logo_eng.png"/>
                  <pic:cNvPicPr preferRelativeResize="0"/>
                </pic:nvPicPr>
                <pic:blipFill>
                  <a:blip r:embed="rId1"/>
                  <a:srcRect/>
                  <a:stretch>
                    <a:fillRect/>
                  </a:stretch>
                </pic:blipFill>
                <pic:spPr>
                  <a:xfrm>
                    <a:off x="0" y="0"/>
                    <a:ext cx="1097915" cy="94932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43FF" w14:textId="2E9CC11D" w:rsidR="00054A15" w:rsidRDefault="00907F7F">
    <w:pPr>
      <w:pBdr>
        <w:top w:val="nil"/>
        <w:left w:val="nil"/>
        <w:bottom w:val="nil"/>
        <w:right w:val="nil"/>
        <w:between w:val="nil"/>
      </w:pBdr>
      <w:tabs>
        <w:tab w:val="center" w:pos="4819"/>
        <w:tab w:val="right" w:pos="9639"/>
      </w:tabs>
      <w:rPr>
        <w:color w:val="000000"/>
      </w:rPr>
    </w:pPr>
    <w:r>
      <w:rPr>
        <w:noProof/>
        <w:color w:val="000000"/>
      </w:rPr>
      <mc:AlternateContent>
        <mc:Choice Requires="wps">
          <w:drawing>
            <wp:anchor distT="0" distB="0" distL="0" distR="0" simplePos="0" relativeHeight="251664384" behindDoc="0" locked="0" layoutInCell="1" allowOverlap="1" wp14:anchorId="4EA94FE6" wp14:editId="29D46842">
              <wp:simplePos x="635" y="635"/>
              <wp:positionH relativeFrom="page">
                <wp:align>center</wp:align>
              </wp:positionH>
              <wp:positionV relativeFrom="page">
                <wp:align>top</wp:align>
              </wp:positionV>
              <wp:extent cx="773430" cy="345440"/>
              <wp:effectExtent l="0" t="0" r="7620" b="16510"/>
              <wp:wrapNone/>
              <wp:docPr id="1004867601" name="Text Box 8"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45440"/>
                      </a:xfrm>
                      <a:prstGeom prst="rect">
                        <a:avLst/>
                      </a:prstGeom>
                      <a:noFill/>
                      <a:ln>
                        <a:noFill/>
                      </a:ln>
                    </wps:spPr>
                    <wps:txbx>
                      <w:txbxContent>
                        <w:p w14:paraId="28B4F9E5" w14:textId="41E39FA8"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A94FE6" id="_x0000_t202" coordsize="21600,21600" o:spt="202" path="m,l,21600r21600,l21600,xe">
              <v:stroke joinstyle="miter"/>
              <v:path gradientshapeok="t" o:connecttype="rect"/>
            </v:shapetype>
            <v:shape id="Text Box 8" o:spid="_x0000_s1033" type="#_x0000_t202" alt="OFFICIAL USE" style="position:absolute;margin-left:0;margin-top:0;width:60.9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gDgIAABwEAAAOAAAAZHJzL2Uyb0RvYy54bWysU01v2zAMvQ/YfxB0X+w06ceMOEXWIsOA&#10;oC2QDj0rshQbkEVBYmJnv36UEidbt9Owi0yRND/ee5rd961he+VDA7bk41HOmbISqsZuS/79dfnp&#10;jrOAwlbCgFUlP6jA7+cfP8w6V6grqMFUyjMqYkPRuZLXiK7IsiBr1YowAqcsBTX4ViBd/TarvOio&#10;emuyqzy/yTrwlfMgVQjkfTwG+TzV11pJfNY6KGSm5DQbptOncxPPbD4TxdYLVzfyNIb4hyla0Vhq&#10;ei71KFCwnW/+KNU20kMAjSMJbQZaN1KlHWibcf5um3UtnEq7EDjBnWEK/6+sfNqv3Ytn2H+BngiM&#10;gHQuFIGccZ9e+zZ+aVJGcYLwcIZN9cgkOW9vJ9MJRSSFJtPr6TTBml1+dj7gVwUti0bJPbGSwBL7&#10;VUBqSKlDSuxlYdkYk5gx9jcHJUZPdpkwWthvetZUJb8Zpt9AdaClPBz5Dk4uG2q9EgFfhCeCaVoS&#10;LT7ToQ10JYeTxVkN/sff/DGfcKcoZx0JpuSWFM2Z+WaJj6itZIw/59c53fzg3gyG3bUPQDIc04tw&#10;MpkxD81gag/tG8l5ERtRSFhJ7UqOg/mAR+XSc5BqsUhJJCMncGXXTsbSEa6I5Wv/Jrw7AY7E1BMM&#10;ahLFO9yPufHP4BY7JPQTKRHaI5AnxEmCiavTc4ka//Wesi6Pev4TAAD//wMAUEsDBBQABgAIAAAA&#10;IQCft6QF2gAAAAQBAAAPAAAAZHJzL2Rvd25yZXYueG1sTI/NTsMwEITvSLyDtUjcqOOqQSjEqSqk&#10;Hnor5efsxksSiHejeNuGPj0uF7iMtJrVzDflcgq9OuIYOyYLZpaBQqrZd9RYeH1Z3z2AiuLIu54J&#10;LXxjhGV1fVW6wvOJnvG4k0alEIqFs9CKDIXWsW4xuDjjASl5HzwGJ+kcG+1Hd0rhodfzLLvXwXWU&#10;Glo34FOL9dfuECx0+YrF4Ntm/fkeDJvzdpOft9be3kyrR1CCk/w9wwU/oUOVmPZ8IB9VbyENkV+9&#10;eHOTZuwt5IsF6KrU/+GrHwAAAP//AwBQSwECLQAUAAYACAAAACEAtoM4kv4AAADhAQAAEwAAAAAA&#10;AAAAAAAAAAAAAAAAW0NvbnRlbnRfVHlwZXNdLnhtbFBLAQItABQABgAIAAAAIQA4/SH/1gAAAJQB&#10;AAALAAAAAAAAAAAAAAAAAC8BAABfcmVscy8ucmVsc1BLAQItABQABgAIAAAAIQA+PGvgDgIAABwE&#10;AAAOAAAAAAAAAAAAAAAAAC4CAABkcnMvZTJvRG9jLnhtbFBLAQItABQABgAIAAAAIQCft6QF2gAA&#10;AAQBAAAPAAAAAAAAAAAAAAAAAGgEAABkcnMvZG93bnJldi54bWxQSwUGAAAAAAQABADzAAAAbwUA&#10;AAAA&#10;" filled="f" stroked="f">
              <v:textbox style="mso-fit-shape-to-text:t" inset="0,15pt,0,0">
                <w:txbxContent>
                  <w:p w14:paraId="28B4F9E5" w14:textId="41E39FA8" w:rsidR="00907F7F" w:rsidRPr="00907F7F" w:rsidRDefault="00907F7F" w:rsidP="00907F7F">
                    <w:pPr>
                      <w:rPr>
                        <w:rFonts w:ascii="Aptos" w:eastAsia="Aptos" w:hAnsi="Aptos" w:cs="Aptos"/>
                        <w:noProof/>
                        <w:color w:val="0000FF"/>
                        <w:sz w:val="20"/>
                        <w:szCs w:val="20"/>
                      </w:rPr>
                    </w:pPr>
                    <w:r w:rsidRPr="00907F7F">
                      <w:rPr>
                        <w:rFonts w:ascii="Aptos" w:eastAsia="Aptos" w:hAnsi="Aptos" w:cs="Aptos"/>
                        <w:noProof/>
                        <w:color w:val="0000FF"/>
                        <w:sz w:val="20"/>
                        <w:szCs w:val="20"/>
                      </w:rPr>
                      <w:t>OFFICIAL USE</w:t>
                    </w:r>
                  </w:p>
                </w:txbxContent>
              </v:textbox>
              <w10:wrap anchorx="page" anchory="page"/>
            </v:shape>
          </w:pict>
        </mc:Fallback>
      </mc:AlternateContent>
    </w:r>
    <w:r>
      <w:rPr>
        <w:noProof/>
        <w:color w:val="000000"/>
      </w:rPr>
      <mc:AlternateContent>
        <mc:Choice Requires="wps">
          <w:drawing>
            <wp:anchor distT="0" distB="0" distL="0" distR="0" simplePos="0" relativeHeight="251659264" behindDoc="0" locked="0" layoutInCell="1" hidden="0" allowOverlap="1" wp14:anchorId="712F27F7" wp14:editId="391D1A7A">
              <wp:simplePos x="0" y="0"/>
              <wp:positionH relativeFrom="page">
                <wp:align>center</wp:align>
              </wp:positionH>
              <wp:positionV relativeFrom="page">
                <wp:align>top</wp:align>
              </wp:positionV>
              <wp:extent cx="453390" cy="453390"/>
              <wp:effectExtent l="0" t="0" r="0" b="0"/>
              <wp:wrapNone/>
              <wp:docPr id="20" name="Rectangle 20" descr="OFFICIAL USE"/>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D32C146" w14:textId="77777777" w:rsidR="00054A15" w:rsidRDefault="00000000">
                          <w:pPr>
                            <w:textDirection w:val="btLr"/>
                          </w:pPr>
                          <w:r>
                            <w:rPr>
                              <w:rFonts w:ascii="Calibri" w:eastAsia="Calibri" w:hAnsi="Calibri" w:cs="Calibri"/>
                              <w:color w:val="0000FF"/>
                              <w:sz w:val="20"/>
                            </w:rPr>
                            <w:t>OFFICIAL USE</w:t>
                          </w:r>
                        </w:p>
                      </w:txbxContent>
                    </wps:txbx>
                    <wps:bodyPr spcFirstLastPara="1" wrap="square" lIns="0" tIns="190500" rIns="0" bIns="0" anchor="t" anchorCtr="0">
                      <a:noAutofit/>
                    </wps:bodyPr>
                  </wps:wsp>
                </a:graphicData>
              </a:graphic>
            </wp:anchor>
          </w:drawing>
        </mc:Choice>
        <mc:Fallback>
          <w:pict>
            <v:rect w14:anchorId="712F27F7" id="Rectangle 20" o:spid="_x0000_s1034" alt="OFFICIAL USE" style="position:absolute;margin-left:0;margin-top:0;width:35.7pt;height:35.7pt;z-index:25165926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GbtgEAAFUDAAAOAAAAZHJzL2Uyb0RvYy54bWysU9uO2jAQfa/Uf7D8XpKwQNkIs6q6oqq0&#10;apF2+wHGsYmlxHZnDAl/37GBpZe3VV+c4/HozJkzk9XD2HfsqAGtd4JXk5Iz7ZRvrNsL/uNl82HJ&#10;GUbpGtl5pwU/aeQP6/fvVkOo9dS3vms0MCJxWA9B8DbGUBcFqlb3Eic+aEePxkMvI11hXzQgB2Lv&#10;u2Jaloti8NAE8EojUvTx/MjXmd8YreJ3Y1BH1glO2mI+IZ+7dBbrlaz3IENr1UWGfIOKXlpHRV+p&#10;HmWU7AD2H6reKvDoTZwo3xfeGKt07oG6qcq/unluZdC5FzIHw6tN+P9o1bfjc9gC2TAErJFg6mI0&#10;0Kcv6WOj4PNqOisXNMmT4Hfz+TLhbJweI1OUMJvdLRdzzhQlXDC9FzeiABi/aN+zBAQHmku2Sx6f&#10;MJ5TrymprvMb23W5ROf+CBBnihQ3tQnFcTcy2wj+MelKkZ1vTltgGNTGUskniXErgUZbcTbQuAXH&#10;nwcJmrPuqyM/025kUN2X85JucA3vrkA61XpancjZGX6OeZHO+j4dojc293KrfxFKs8tuXPYsLcfv&#10;95x1+xvWvwAAAP//AwBQSwMEFAAGAAgAAAAhAF/cWYTbAAAAAwEAAA8AAABkcnMvZG93bnJldi54&#10;bWxMj0FPwkAQhe8m/ofNmHgxsAUESemWGBKNF1GQGI/T7tA2dmeb3QXqv3fRg17mZfIm732TLXvT&#10;iiM531hWMBomIIhLqxuuFOzeHgZzED4ga2wtk4Iv8rDMLy8yTLU98YaO21CJGMI+RQV1CF0qpS9r&#10;MuiHtiOO3t46gyGurpLa4SmGm1aOk2QmDTYcG2rsaFVT+bk9GAWb/nH64d+5WD2/Pr1Md/P1ZOxu&#10;lLq+6u8XIAL14e8YzvgRHfLIVNgDay9aBfGR8DOjdze6BVH8qswz+Z89/wYAAP//AwBQSwECLQAU&#10;AAYACAAAACEAtoM4kv4AAADhAQAAEwAAAAAAAAAAAAAAAAAAAAAAW0NvbnRlbnRfVHlwZXNdLnht&#10;bFBLAQItABQABgAIAAAAIQA4/SH/1gAAAJQBAAALAAAAAAAAAAAAAAAAAC8BAABfcmVscy8ucmVs&#10;c1BLAQItABQABgAIAAAAIQAch9GbtgEAAFUDAAAOAAAAAAAAAAAAAAAAAC4CAABkcnMvZTJvRG9j&#10;LnhtbFBLAQItABQABgAIAAAAIQBf3FmE2wAAAAMBAAAPAAAAAAAAAAAAAAAAABAEAABkcnMvZG93&#10;bnJldi54bWxQSwUGAAAAAAQABADzAAAAGAUAAAAA&#10;" filled="f" stroked="f">
              <v:textbox inset="0,15pt,0,0">
                <w:txbxContent>
                  <w:p w14:paraId="2D32C146" w14:textId="77777777" w:rsidR="00054A15" w:rsidRDefault="00000000">
                    <w:pPr>
                      <w:textDirection w:val="btLr"/>
                    </w:pPr>
                    <w:r>
                      <w:rPr>
                        <w:rFonts w:ascii="Calibri" w:eastAsia="Calibri" w:hAnsi="Calibri" w:cs="Calibri"/>
                        <w:color w:val="0000FF"/>
                        <w:sz w:val="20"/>
                      </w:rPr>
                      <w:t>OFFICIAL USE</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94D89"/>
    <w:multiLevelType w:val="multilevel"/>
    <w:tmpl w:val="66568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DA390E"/>
    <w:multiLevelType w:val="hybridMultilevel"/>
    <w:tmpl w:val="055840F8"/>
    <w:lvl w:ilvl="0" w:tplc="97E01C4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56B68"/>
    <w:multiLevelType w:val="multilevel"/>
    <w:tmpl w:val="C108F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5E127A"/>
    <w:multiLevelType w:val="multilevel"/>
    <w:tmpl w:val="FAA89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1E164EF"/>
    <w:multiLevelType w:val="multilevel"/>
    <w:tmpl w:val="F03A7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DC66C38"/>
    <w:multiLevelType w:val="hybridMultilevel"/>
    <w:tmpl w:val="2A10F79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E2D5390"/>
    <w:multiLevelType w:val="multilevel"/>
    <w:tmpl w:val="E87C9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F0E1A1D"/>
    <w:multiLevelType w:val="hybridMultilevel"/>
    <w:tmpl w:val="217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110320">
    <w:abstractNumId w:val="2"/>
  </w:num>
  <w:num w:numId="2" w16cid:durableId="2029942924">
    <w:abstractNumId w:val="0"/>
  </w:num>
  <w:num w:numId="3" w16cid:durableId="1306470986">
    <w:abstractNumId w:val="6"/>
  </w:num>
  <w:num w:numId="4" w16cid:durableId="513963851">
    <w:abstractNumId w:val="4"/>
  </w:num>
  <w:num w:numId="5" w16cid:durableId="2054190096">
    <w:abstractNumId w:val="3"/>
  </w:num>
  <w:num w:numId="6" w16cid:durableId="11805320">
    <w:abstractNumId w:val="7"/>
  </w:num>
  <w:num w:numId="7" w16cid:durableId="1361204398">
    <w:abstractNumId w:val="1"/>
  </w:num>
  <w:num w:numId="8" w16cid:durableId="2079358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A15"/>
    <w:rsid w:val="00054A15"/>
    <w:rsid w:val="00066F83"/>
    <w:rsid w:val="003B4696"/>
    <w:rsid w:val="004A30E5"/>
    <w:rsid w:val="005A7E8D"/>
    <w:rsid w:val="005D3C2A"/>
    <w:rsid w:val="005D423B"/>
    <w:rsid w:val="005F73EB"/>
    <w:rsid w:val="006342D9"/>
    <w:rsid w:val="00907F7F"/>
    <w:rsid w:val="00B44DC1"/>
    <w:rsid w:val="00DC4812"/>
    <w:rsid w:val="00E4451B"/>
    <w:rsid w:val="00E74A21"/>
    <w:rsid w:val="00E7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7F7E8"/>
  <w15:docId w15:val="{E1585776-6BC3-4364-8FB8-D8CA70A4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644" w:hanging="427"/>
      <w:outlineLvl w:val="0"/>
    </w:pPr>
    <w:rPr>
      <w:b/>
    </w:rPr>
  </w:style>
  <w:style w:type="paragraph" w:styleId="Heading2">
    <w:name w:val="heading 2"/>
    <w:basedOn w:val="Normal"/>
    <w:next w:val="Normal"/>
    <w:uiPriority w:val="9"/>
    <w:semiHidden/>
    <w:unhideWhenUsed/>
    <w:qFormat/>
    <w:pPr>
      <w:spacing w:line="250" w:lineRule="auto"/>
      <w:ind w:left="673" w:hanging="456"/>
      <w:outlineLvl w:val="1"/>
    </w:pPr>
    <w:rPr>
      <w:b/>
      <w:i/>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1">
    <w:name w:val="Table Normal1"/>
    <w:tblPr>
      <w:tblCellMar>
        <w:top w:w="0" w:type="dxa"/>
        <w:left w:w="0" w:type="dxa"/>
        <w:bottom w:w="0" w:type="dxa"/>
        <w:right w:w="0" w:type="dxa"/>
      </w:tblCellMar>
    </w:tblPr>
  </w:style>
  <w:style w:type="paragraph" w:styleId="Header">
    <w:name w:val="header"/>
    <w:basedOn w:val="Normal"/>
    <w:link w:val="HeaderChar"/>
    <w:uiPriority w:val="99"/>
    <w:unhideWhenUsed/>
    <w:rsid w:val="00147FB8"/>
    <w:pPr>
      <w:tabs>
        <w:tab w:val="center" w:pos="4819"/>
        <w:tab w:val="right" w:pos="9639"/>
      </w:tabs>
    </w:pPr>
  </w:style>
  <w:style w:type="character" w:customStyle="1" w:styleId="HeaderChar">
    <w:name w:val="Header Char"/>
    <w:basedOn w:val="DefaultParagraphFont"/>
    <w:link w:val="Header"/>
    <w:uiPriority w:val="99"/>
    <w:rsid w:val="00147FB8"/>
  </w:style>
  <w:style w:type="paragraph" w:styleId="Footer">
    <w:name w:val="footer"/>
    <w:basedOn w:val="Normal"/>
    <w:link w:val="FooterChar"/>
    <w:uiPriority w:val="99"/>
    <w:unhideWhenUsed/>
    <w:rsid w:val="00147FB8"/>
    <w:pPr>
      <w:tabs>
        <w:tab w:val="center" w:pos="4819"/>
        <w:tab w:val="right" w:pos="9639"/>
      </w:tabs>
    </w:pPr>
  </w:style>
  <w:style w:type="character" w:customStyle="1" w:styleId="FooterChar">
    <w:name w:val="Footer Char"/>
    <w:basedOn w:val="DefaultParagraphFont"/>
    <w:link w:val="Footer"/>
    <w:uiPriority w:val="99"/>
    <w:rsid w:val="00147FB8"/>
  </w:style>
  <w:style w:type="paragraph" w:styleId="FootnoteText">
    <w:name w:val="footnote text"/>
    <w:basedOn w:val="Normal"/>
    <w:link w:val="FootnoteTextChar"/>
    <w:uiPriority w:val="99"/>
    <w:semiHidden/>
    <w:unhideWhenUsed/>
    <w:rsid w:val="002C2144"/>
    <w:rPr>
      <w:sz w:val="20"/>
      <w:szCs w:val="20"/>
    </w:rPr>
  </w:style>
  <w:style w:type="character" w:customStyle="1" w:styleId="FootnoteTextChar">
    <w:name w:val="Footnote Text Char"/>
    <w:basedOn w:val="DefaultParagraphFont"/>
    <w:link w:val="FootnoteText"/>
    <w:uiPriority w:val="99"/>
    <w:semiHidden/>
    <w:rsid w:val="002C2144"/>
    <w:rPr>
      <w:sz w:val="20"/>
      <w:szCs w:val="20"/>
    </w:rPr>
  </w:style>
  <w:style w:type="character" w:styleId="FootnoteReference">
    <w:name w:val="footnote reference"/>
    <w:basedOn w:val="DefaultParagraphFont"/>
    <w:uiPriority w:val="99"/>
    <w:semiHidden/>
    <w:unhideWhenUsed/>
    <w:rsid w:val="002C2144"/>
    <w:rPr>
      <w:vertAlign w:val="superscript"/>
    </w:rPr>
  </w:style>
  <w:style w:type="character" w:styleId="CommentReference">
    <w:name w:val="annotation reference"/>
    <w:basedOn w:val="DefaultParagraphFont"/>
    <w:uiPriority w:val="99"/>
    <w:semiHidden/>
    <w:unhideWhenUsed/>
    <w:rsid w:val="00FC109F"/>
    <w:rPr>
      <w:sz w:val="16"/>
      <w:szCs w:val="16"/>
    </w:rPr>
  </w:style>
  <w:style w:type="paragraph" w:styleId="CommentText">
    <w:name w:val="annotation text"/>
    <w:basedOn w:val="Normal"/>
    <w:link w:val="CommentTextChar"/>
    <w:uiPriority w:val="99"/>
    <w:unhideWhenUsed/>
    <w:rsid w:val="00FC109F"/>
    <w:rPr>
      <w:sz w:val="20"/>
      <w:szCs w:val="20"/>
    </w:rPr>
  </w:style>
  <w:style w:type="character" w:customStyle="1" w:styleId="CommentTextChar">
    <w:name w:val="Comment Text Char"/>
    <w:basedOn w:val="DefaultParagraphFont"/>
    <w:link w:val="CommentText"/>
    <w:uiPriority w:val="99"/>
    <w:rsid w:val="00FC109F"/>
    <w:rPr>
      <w:sz w:val="20"/>
      <w:szCs w:val="20"/>
    </w:rPr>
  </w:style>
  <w:style w:type="paragraph" w:styleId="CommentSubject">
    <w:name w:val="annotation subject"/>
    <w:basedOn w:val="CommentText"/>
    <w:next w:val="CommentText"/>
    <w:link w:val="CommentSubjectChar"/>
    <w:uiPriority w:val="99"/>
    <w:semiHidden/>
    <w:unhideWhenUsed/>
    <w:rsid w:val="00FC109F"/>
    <w:rPr>
      <w:b/>
      <w:bCs/>
    </w:rPr>
  </w:style>
  <w:style w:type="character" w:customStyle="1" w:styleId="CommentSubjectChar">
    <w:name w:val="Comment Subject Char"/>
    <w:basedOn w:val="CommentTextChar"/>
    <w:link w:val="CommentSubject"/>
    <w:uiPriority w:val="99"/>
    <w:semiHidden/>
    <w:rsid w:val="00FC109F"/>
    <w:rPr>
      <w:b/>
      <w:bCs/>
      <w:sz w:val="20"/>
      <w:szCs w:val="20"/>
    </w:rPr>
  </w:style>
  <w:style w:type="paragraph" w:styleId="BalloonText">
    <w:name w:val="Balloon Text"/>
    <w:basedOn w:val="Normal"/>
    <w:link w:val="BalloonTextChar"/>
    <w:uiPriority w:val="99"/>
    <w:semiHidden/>
    <w:unhideWhenUsed/>
    <w:rsid w:val="00FC10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F"/>
    <w:rPr>
      <w:rFonts w:ascii="Segoe UI" w:hAnsi="Segoe UI" w:cs="Segoe UI"/>
      <w:sz w:val="18"/>
      <w:szCs w:val="18"/>
    </w:rPr>
  </w:style>
  <w:style w:type="character" w:styleId="Hyperlink">
    <w:name w:val="Hyperlink"/>
    <w:basedOn w:val="DefaultParagraphFont"/>
    <w:uiPriority w:val="99"/>
    <w:unhideWhenUsed/>
    <w:rsid w:val="00F62C9E"/>
    <w:rPr>
      <w:color w:val="0000FF" w:themeColor="hyperlink"/>
      <w:u w:val="single"/>
    </w:rPr>
  </w:style>
  <w:style w:type="paragraph" w:styleId="Revision">
    <w:name w:val="Revision"/>
    <w:hidden/>
    <w:uiPriority w:val="99"/>
    <w:semiHidden/>
    <w:rsid w:val="00AE4B73"/>
    <w:pPr>
      <w:widowControl/>
    </w:pPr>
  </w:style>
  <w:style w:type="paragraph" w:styleId="Subtitle">
    <w:name w:val="Subtitle"/>
    <w:basedOn w:val="Normal"/>
    <w:next w:val="Normal"/>
    <w:uiPriority w:val="11"/>
    <w:qFormat/>
    <w:pPr>
      <w:keepNext/>
      <w:keepLines/>
      <w:widowControl/>
      <w:pBdr>
        <w:top w:val="nil"/>
        <w:left w:val="nil"/>
        <w:bottom w:val="nil"/>
        <w:right w:val="nil"/>
        <w:between w:val="nil"/>
      </w:pBdr>
      <w:spacing w:before="360" w:after="80" w:line="259" w:lineRule="auto"/>
    </w:pPr>
    <w:rPr>
      <w:rFonts w:ascii="Georgia" w:eastAsia="Georgia" w:hAnsi="Georgia" w:cs="Georgia"/>
      <w:i/>
      <w:color w:val="666666"/>
      <w:sz w:val="48"/>
      <w:szCs w:val="48"/>
    </w:rPr>
  </w:style>
  <w:style w:type="paragraph" w:styleId="ListParagraph">
    <w:name w:val="List Paragraph"/>
    <w:basedOn w:val="Normal"/>
    <w:uiPriority w:val="34"/>
    <w:qFormat/>
    <w:rsid w:val="00B44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do@kmu.gov.ua"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o9jl2tgQUeaEyhsERFka78t/GQ==">CgMxLjAaGgoBMBIVChMIBCoPCgtBQUFCbmJjNzQzOBABGhoKATESFQoTCAQqDwoLQUFBQm5ZX0tFWmsQARoaCgEyEhUKEwgEKg8KC0FBQUJuYmM3NDRBEAEaGgoBMxIVChMIBCoPCgtBQUFCbmJjNzQ0QRACGhoKATQSFQoTCAQqDwoLQUFBQm5iYzc0NEUQASLmAwoLQUFBQm5ZX0tFWmsSjwMKC0FBQUJuWV9LRVprEgtBQUFCbllfS0VaaxoNCgl0ZXh0L2h0bWwSACIOCgp0ZXh0L3BsYWluEgAqTAoTVmxhZHlzbGF2YSBLdXJpYWNoYRo1Ly9zc2wuZ3N0YXRpYy5jb20vZG9jcy9jb21tb24vYmx1ZV9zaWxob3VldHRlOTYtMC5wbmcwoPHd7YEzOKDx3e2BM0pcCiRhcHBsaWNhdGlvbi92bmQuZ29vZ2xlLWFwcHMuZG9jcy5tZHMaNMLX2uQBLhosCigKImFuZCBQcm9qZWN0IFByZXBhcmF0aW9uIFVuaXQgKFBQVSkQARgAEAFyTgoTVmxhZHlzbGF2YSBLdXJpYWNoYRo3CjUvL3NzbC5nc3RhdGljLmNvbS9kb2NzL2NvbW1vbi9ibHVlX3NpbGhvdWV0dGU5Ni0wLnBuZ3gAggE1c3VnZ2VzdElkSW1wb3J0OTA4YjFlMGItN2I5Yy00OTJmLTlmYmItOTJlNjk2Y2ZmNDZhXzGIAQGaAQYIABAAGACwAQC4AQEYoPHd7YEzIKDx3e2BMzAAQjVzdWdnZXN0SWRJbXBvcnQ5MDhiMWUwYi03YjljLTQ5MmYtOWZiYi05MmU2OTZjZmY0NmFfMSKUAgoLQUFBQm5iYzc0NEES4AEKC0FBQUJuYmM3NDRBEgtBQUFCbmJjNzQ0QRoNCgl0ZXh0L2h0bWwSACIOCgp0ZXh0L3BsYWluEgAqGyIVMTE3NDAxMjY5NTYwODE1NDQxNzQyKAA4ADCD6sH8gTM4h/bB/IEzSkYKJGFwcGxpY2F0aW9uL3ZuZC5nb29nbGUtYXBwcy5kb2NzLm1kcxoewtfa5AEYChYKBwoBLBABGAASCQoDYW5kEAEYABgBWgxnbWJ3NWk4MDhscm1yAiAAeACCARRzdWdnZXN0LmpwM2V5bzllZ2N4YZoBBggAEAAYABiD6sH8gTMgh/bB/IEzQhRzdWdnZXN0LmpwM2V5bzllZ2N4YSKqAgoLQUFBQm5iYzc0NEUS9gEKC0FBQUJuYmM3NDRFEgtBQUFCbmJjNzQ0RRoNCgl0ZXh0L2h0bWwSACIOCgp0ZXh0L3BsYWluEgAqGyIVMTE3NDAxMjY5NTYwODE1NDQxNzQyKAA4ADDegsL8gTM4qcnC/IEzSlwKJGFwcGxpY2F0aW9uL3ZuZC5nb29nbGUtYXBwcy5kb2NzLm1kcxo0wtfa5AEuGiwKKAoiYW5kIFByb2plY3QgUHJlcGFyYXRpb24gVW5pdCAoUFBVKRABGAAQAVoMaDFxbGYzdWVnOGYzcgIgAHgAggEUc3VnZ2VzdC43ZHZ5dmttM2Y3M2GaAQYIABAAGAAY3oLC/IEzIKnJwvyBM0IUc3VnZ2VzdC43ZHZ5dmttM2Y3M2EiqgIKC0FBQUJuYmM3NDM4EvYBCgtBQUFCbmJjNzQzOBILQUFBQm5iYzc0MzgaDQoJdGV4dC9odG1sEgAiDgoKdGV4dC9wbGFpbhIAKhsiFTExNzQwMTI2OTU2MDgxNTQ0MTc0MigAOAAwkoPB/IEzOMuawfyBM0pcCiRhcHBsaWNhdGlvbi92bmQuZ29vZ2xlLWFwcHMuZG9jcy5tZHMaNMLX2uQBLhosCigKIiwgaW5jbHVkaW5nIFVrcmFpbmUgRG9ub3IgUGxhdGZvcm0QARgAEAFaDGJoOXV4OWdjNmgzeXICIAB4AIIBFHN1Z2dlc3QuOXlibjBxdzZldHFxmgEGCAAQABgAGJKDwfyBMyDLmsH8gTNCFHN1Z2dlc3QuOXlibjBxdzZldHFxMgloLjMwajB6bGwyCWguM3pueXNoNzIJaC4yZXQ5MnAwOABqTAo1c3VnZ2VzdElkSW1wb3J0OTA4YjFlMGItN2I5Yy00OTJmLTlmYmItOTJlNjk2Y2ZmNDZhXzESE1ZsYWR5c2xhdmEgS3VyaWFjaGFqLQoUc3VnZ2VzdC5qcDNleW85ZWdjeGESFdCu0LvRltGPINCf0LXRgNGH0YPQumotChRzdWdnZXN0Ljdkdnl2a20zZjczYRIV0K7Qu9GW0Y8g0J/QtdGA0YfRg9C6ai0KFHN1Z2dlc3QuOXlibjBxdzZldHFxEhXQrtC70ZbRjyDQn9C10YDRh9GD0LpyITExNWh4LW5QSjFxaWEzanJiMnBORHZyYjZ6Yy1nZHhx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82BA6B-3E9A-45BF-B279-EDADFC946E25}">
  <ds:schemaRefs>
    <ds:schemaRef ds:uri="http://schemas.openxmlformats.org/officeDocument/2006/bibliography"/>
  </ds:schemaRefs>
</ds:datastoreItem>
</file>

<file path=docMetadata/LabelInfo.xml><?xml version="1.0" encoding="utf-8"?>
<clbl:labelList xmlns:clbl="http://schemas.microsoft.com/office/2020/mipLabelMetadata">
  <clbl:label id="{1cb350ab-c2fd-4b20-a9d9-41f8e7e93f2e}" enabled="1" method="Standard" siteId="{172f4752-6874-4876-bad5-e6d61f991171}"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1</Pages>
  <Words>832</Words>
  <Characters>4745</Characters>
  <Application>Microsoft Office Word</Application>
  <DocSecurity>0</DocSecurity>
  <Lines>39</Lines>
  <Paragraphs>11</Paragraphs>
  <ScaleCrop>false</ScaleCrop>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Vladyslava Kuriacha</cp:lastModifiedBy>
  <cp:revision>8</cp:revision>
  <dcterms:created xsi:type="dcterms:W3CDTF">2026-09-21T12:31:00Z</dcterms:created>
  <dcterms:modified xsi:type="dcterms:W3CDTF">2026-09-21T12:51:00Z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38632568-0c7e-419b-923e-c89ca62661f0</vt:lpwstr>
  </property>
  <property fmtid="{D5CDD505-2E9C-101B-9397-08002B2CF9AE}" pid="3" name="bjSaver">
    <vt:lpwstr>y7hwNAk1xMXMZG/stek5HvqFtyGcgEtQ</vt:lpwstr>
  </property>
  <property fmtid="{D5CDD505-2E9C-101B-9397-08002B2CF9AE}" pid="4" name="bjDocumentSecurityLabel">
    <vt:lpwstr>NON-BANK USE</vt:lpwstr>
  </property>
  <property fmtid="{D5CDD505-2E9C-101B-9397-08002B2CF9AE}" pid="5" name="bjDocumentLabelXML">
    <vt:lpwstr>&lt;?xml version="1.0" encoding="us-ascii"?&gt;&lt;sisl xmlns:xsd="http://www.w3.org/2001/XMLSchema" xmlns:xsi="http://www.w3.org/2001/XMLSchema-instance" sislVersion="0" policy="1d45786f-a737-4735-8af6-df12fb6939a2" origin="userSelected" xmlns="http://www.boldonj</vt:lpwstr>
  </property>
  <property fmtid="{D5CDD505-2E9C-101B-9397-08002B2CF9AE}" pid="6" name="bjDocumentLabelXML-0">
    <vt:lpwstr>ames.com/2008/01/sie/internal/label"&gt;&lt;element uid="9c87da95-7b2f-439f-bfd9-321fc51f6870" value="" /&gt;&lt;element uid="214105f6-acd4-485a-afa0-a0b988f7534c" value="" /&gt;&lt;/sisl&gt;</vt:lpwstr>
  </property>
  <property fmtid="{D5CDD505-2E9C-101B-9397-08002B2CF9AE}" pid="7" name="bjClsUserRVM">
    <vt:lpwstr>[]</vt:lpwstr>
  </property>
  <property fmtid="{D5CDD505-2E9C-101B-9397-08002B2CF9AE}" pid="8" name="ClassificationContentMarkingHeaderShapeIds">
    <vt:lpwstr>1,2,3,3be51011,59133179,3079bb9b</vt:lpwstr>
  </property>
  <property fmtid="{D5CDD505-2E9C-101B-9397-08002B2CF9AE}" pid="9" name="ClassificationContentMarkingHeaderFontProps">
    <vt:lpwstr>#0000ff,10,Aptos</vt:lpwstr>
  </property>
  <property fmtid="{D5CDD505-2E9C-101B-9397-08002B2CF9AE}" pid="10" name="ClassificationContentMarkingHeaderText">
    <vt:lpwstr>OFFICIAL USE</vt:lpwstr>
  </property>
  <property fmtid="{D5CDD505-2E9C-101B-9397-08002B2CF9AE}" pid="11" name="ClassificationContentMarkingFooterShapeIds">
    <vt:lpwstr>4,5,6,b3b1778,244be22c,5d34638f</vt:lpwstr>
  </property>
  <property fmtid="{D5CDD505-2E9C-101B-9397-08002B2CF9AE}" pid="12" name="ClassificationContentMarkingFooterFontProps">
    <vt:lpwstr>#0000ff,10,Aptos</vt:lpwstr>
  </property>
  <property fmtid="{D5CDD505-2E9C-101B-9397-08002B2CF9AE}" pid="13" name="ClassificationContentMarkingFooterText">
    <vt:lpwstr>OFFICIAL USE</vt:lpwstr>
  </property>
</Properties>
</file>