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5308" w14:textId="77777777" w:rsidR="003F01DC" w:rsidRPr="002C032C" w:rsidRDefault="00BB5E16">
      <w:pPr>
        <w:shd w:val="clear" w:color="auto" w:fill="FFFFFF" w:themeFill="background1"/>
        <w:spacing w:after="120"/>
        <w:jc w:val="center"/>
        <w:rPr>
          <w:rFonts w:asciiTheme="minorHAnsi" w:hAnsiTheme="minorHAnsi" w:cstheme="minorHAnsi"/>
          <w:b/>
          <w:bCs/>
          <w:sz w:val="28"/>
          <w:szCs w:val="28"/>
          <w:u w:val="single"/>
          <w:lang w:eastAsia="uk-UA"/>
        </w:rPr>
      </w:pPr>
      <w:r w:rsidRPr="002C032C">
        <w:rPr>
          <w:rFonts w:asciiTheme="minorHAnsi" w:hAnsiTheme="minorHAnsi" w:cstheme="minorHAnsi"/>
          <w:b/>
          <w:bCs/>
          <w:sz w:val="28"/>
          <w:szCs w:val="28"/>
          <w:u w:val="single"/>
          <w:lang w:eastAsia="uk-UA"/>
        </w:rPr>
        <w:t>TERMS OF REFERENCE</w:t>
      </w:r>
    </w:p>
    <w:p w14:paraId="3A1C274F" w14:textId="17B9789E" w:rsidR="003F01DC" w:rsidRDefault="003F6A76">
      <w:pPr>
        <w:jc w:val="center"/>
        <w:rPr>
          <w:rFonts w:asciiTheme="minorHAnsi" w:eastAsiaTheme="minorHAnsi" w:hAnsiTheme="minorHAnsi" w:cstheme="minorHAnsi"/>
          <w:b/>
          <w:sz w:val="28"/>
          <w:szCs w:val="28"/>
          <w:lang w:eastAsia="en-US"/>
        </w:rPr>
      </w:pPr>
      <w:r>
        <w:rPr>
          <w:rFonts w:asciiTheme="minorHAnsi" w:eastAsiaTheme="minorHAnsi" w:hAnsiTheme="minorHAnsi" w:cstheme="minorHAnsi"/>
          <w:b/>
          <w:sz w:val="28"/>
          <w:szCs w:val="28"/>
          <w:lang w:eastAsia="en-US"/>
        </w:rPr>
        <w:t xml:space="preserve">Project Manager for </w:t>
      </w:r>
      <w:r w:rsidR="00595EE0">
        <w:rPr>
          <w:rFonts w:asciiTheme="minorHAnsi" w:eastAsiaTheme="minorHAnsi" w:hAnsiTheme="minorHAnsi" w:cstheme="minorHAnsi"/>
          <w:b/>
          <w:sz w:val="28"/>
          <w:szCs w:val="28"/>
          <w:lang w:val="en-US" w:eastAsia="en-US"/>
        </w:rPr>
        <w:t>U</w:t>
      </w:r>
      <w:proofErr w:type="spellStart"/>
      <w:r>
        <w:rPr>
          <w:rFonts w:asciiTheme="minorHAnsi" w:eastAsiaTheme="minorHAnsi" w:hAnsiTheme="minorHAnsi" w:cstheme="minorHAnsi"/>
          <w:b/>
          <w:sz w:val="28"/>
          <w:szCs w:val="28"/>
          <w:lang w:eastAsia="en-US"/>
        </w:rPr>
        <w:t>rgent</w:t>
      </w:r>
      <w:proofErr w:type="spellEnd"/>
      <w:r>
        <w:rPr>
          <w:rFonts w:asciiTheme="minorHAnsi" w:eastAsiaTheme="minorHAnsi" w:hAnsiTheme="minorHAnsi" w:cstheme="minorHAnsi"/>
          <w:b/>
          <w:sz w:val="28"/>
          <w:szCs w:val="28"/>
          <w:lang w:eastAsia="en-US"/>
        </w:rPr>
        <w:t xml:space="preserve"> </w:t>
      </w:r>
      <w:r w:rsidR="00595EE0">
        <w:rPr>
          <w:rFonts w:asciiTheme="minorHAnsi" w:eastAsiaTheme="minorHAnsi" w:hAnsiTheme="minorHAnsi" w:cstheme="minorHAnsi"/>
          <w:b/>
          <w:sz w:val="28"/>
          <w:szCs w:val="28"/>
          <w:lang w:eastAsia="en-US"/>
        </w:rPr>
        <w:t>R</w:t>
      </w:r>
      <w:r>
        <w:rPr>
          <w:rFonts w:asciiTheme="minorHAnsi" w:eastAsiaTheme="minorHAnsi" w:hAnsiTheme="minorHAnsi" w:cstheme="minorHAnsi"/>
          <w:b/>
          <w:sz w:val="28"/>
          <w:szCs w:val="28"/>
          <w:lang w:eastAsia="en-US"/>
        </w:rPr>
        <w:t>ecovery</w:t>
      </w:r>
    </w:p>
    <w:p w14:paraId="3619DFA0" w14:textId="647C2D98" w:rsidR="00F50159" w:rsidRPr="000E4985" w:rsidRDefault="00F50159">
      <w:pPr>
        <w:jc w:val="center"/>
        <w:rPr>
          <w:rFonts w:asciiTheme="minorHAnsi" w:eastAsiaTheme="minorHAnsi" w:hAnsiTheme="minorHAnsi" w:cstheme="minorHAnsi"/>
          <w:b/>
          <w:sz w:val="28"/>
          <w:szCs w:val="28"/>
          <w:lang w:val="en-US" w:eastAsia="en-US"/>
        </w:rPr>
      </w:pPr>
      <w:r w:rsidRPr="00B41E70">
        <w:rPr>
          <w:rFonts w:asciiTheme="minorHAnsi" w:eastAsiaTheme="minorHAnsi" w:hAnsiTheme="minorHAnsi" w:cstheme="minorHAnsi"/>
          <w:b/>
          <w:bCs/>
          <w:iCs/>
          <w:sz w:val="28"/>
          <w:szCs w:val="28"/>
          <w:lang w:val="en-US" w:eastAsia="en-US"/>
        </w:rPr>
        <w:t>(coordination of the energy aid in energy sector</w:t>
      </w:r>
      <w:r>
        <w:rPr>
          <w:rFonts w:asciiTheme="minorHAnsi" w:eastAsiaTheme="minorHAnsi" w:hAnsiTheme="minorHAnsi" w:cstheme="minorHAnsi"/>
          <w:b/>
          <w:bCs/>
          <w:iCs/>
          <w:sz w:val="28"/>
          <w:szCs w:val="28"/>
          <w:lang w:val="en-US" w:eastAsia="en-US"/>
        </w:rPr>
        <w:t>)</w:t>
      </w:r>
    </w:p>
    <w:p w14:paraId="1D0586FE" w14:textId="23864BE9" w:rsidR="003F01DC" w:rsidRDefault="007C01FC">
      <w:pPr>
        <w:jc w:val="center"/>
        <w:rPr>
          <w:rFonts w:asciiTheme="minorHAnsi" w:hAnsiTheme="minorHAnsi" w:cstheme="minorHAnsi"/>
          <w:b/>
          <w:sz w:val="28"/>
          <w:szCs w:val="28"/>
        </w:rPr>
      </w:pPr>
      <w:r>
        <w:rPr>
          <w:rFonts w:asciiTheme="minorHAnsi" w:hAnsiTheme="minorHAnsi" w:cstheme="minorHAnsi"/>
          <w:noProof/>
          <w:lang w:eastAsia="en-GB"/>
        </w:rPr>
        <mc:AlternateContent>
          <mc:Choice Requires="wps">
            <w:drawing>
              <wp:anchor distT="0" distB="0" distL="0" distR="0" simplePos="0" relativeHeight="251659264" behindDoc="1" locked="0" layoutInCell="1" hidden="0" allowOverlap="1" wp14:anchorId="6351EB90" wp14:editId="3D880004">
                <wp:simplePos x="0" y="0"/>
                <wp:positionH relativeFrom="margin">
                  <wp:posOffset>-635</wp:posOffset>
                </wp:positionH>
                <wp:positionV relativeFrom="paragraph">
                  <wp:posOffset>387985</wp:posOffset>
                </wp:positionV>
                <wp:extent cx="5943600" cy="647700"/>
                <wp:effectExtent l="0" t="0" r="19050" b="1905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647700"/>
                        </a:xfrm>
                        <a:prstGeom prst="rect">
                          <a:avLst/>
                        </a:prstGeom>
                        <a:noFill/>
                        <a:ln w="9525" cap="flat" cmpd="sng">
                          <a:solidFill>
                            <a:srgbClr val="000000"/>
                          </a:solidFill>
                          <a:prstDash val="solid"/>
                          <a:miter lim="800000"/>
                          <a:headEnd type="none" w="med" len="med"/>
                          <a:tailEnd type="none" w="med" len="med"/>
                        </a:ln>
                      </wps:spPr>
                      <wps:txbx>
                        <w:txbxContent>
                          <w:p w14:paraId="60FB92B9" w14:textId="7A3F1682" w:rsidR="003F01DC" w:rsidRDefault="00BB5E16">
                            <w:pPr>
                              <w:spacing w:before="162"/>
                              <w:ind w:left="115" w:firstLine="230"/>
                              <w:textDirection w:val="btLr"/>
                              <w:rPr>
                                <w:rFonts w:asciiTheme="minorHAnsi" w:hAnsiTheme="minorHAnsi" w:cstheme="minorHAnsi"/>
                                <w:b/>
                                <w:sz w:val="22"/>
                                <w:szCs w:val="22"/>
                                <w:lang w:val="en-US"/>
                              </w:rPr>
                            </w:pPr>
                            <w:bookmarkStart w:id="0" w:name="_Hlk137205107"/>
                            <w:proofErr w:type="spellStart"/>
                            <w:r>
                              <w:rPr>
                                <w:rFonts w:asciiTheme="minorHAnsi" w:hAnsiTheme="minorHAnsi" w:cstheme="minorHAnsi"/>
                                <w:b/>
                                <w:sz w:val="22"/>
                                <w:szCs w:val="22"/>
                                <w:lang w:val="en-US"/>
                              </w:rPr>
                              <w:t>ToR</w:t>
                            </w:r>
                            <w:proofErr w:type="spellEnd"/>
                            <w:r>
                              <w:rPr>
                                <w:rFonts w:asciiTheme="minorHAnsi" w:hAnsiTheme="minorHAnsi" w:cstheme="minorHAnsi"/>
                                <w:b/>
                                <w:sz w:val="22"/>
                                <w:szCs w:val="22"/>
                                <w:lang w:val="en-US"/>
                              </w:rPr>
                              <w:t xml:space="preserve"> Date of Issuance: </w:t>
                            </w:r>
                            <w:r w:rsidR="00A75091">
                              <w:rPr>
                                <w:rFonts w:asciiTheme="minorHAnsi" w:hAnsiTheme="minorHAnsi" w:cstheme="minorHAnsi"/>
                                <w:b/>
                                <w:sz w:val="22"/>
                                <w:szCs w:val="22"/>
                                <w:lang w:val="en-US"/>
                              </w:rPr>
                              <w:t>October 2</w:t>
                            </w:r>
                            <w:r w:rsidR="007E5A22">
                              <w:rPr>
                                <w:rFonts w:asciiTheme="minorHAnsi" w:hAnsiTheme="minorHAnsi" w:cstheme="minorHAnsi"/>
                                <w:b/>
                                <w:sz w:val="22"/>
                                <w:szCs w:val="22"/>
                                <w:lang w:val="en-US"/>
                              </w:rPr>
                              <w:t>9</w:t>
                            </w:r>
                            <w:r w:rsidR="00A75091">
                              <w:rPr>
                                <w:rFonts w:asciiTheme="minorHAnsi" w:hAnsiTheme="minorHAnsi" w:cstheme="minorHAnsi"/>
                                <w:b/>
                                <w:sz w:val="22"/>
                                <w:szCs w:val="22"/>
                                <w:lang w:val="en-US"/>
                              </w:rPr>
                              <w:t>, 2024</w:t>
                            </w:r>
                          </w:p>
                          <w:p w14:paraId="51C76F29" w14:textId="3865B8A9" w:rsidR="003F01DC" w:rsidRPr="007C01FC" w:rsidRDefault="00BB5E16" w:rsidP="007C01FC">
                            <w:pPr>
                              <w:spacing w:before="162"/>
                              <w:ind w:left="115" w:firstLine="230"/>
                              <w:textDirection w:val="btLr"/>
                              <w:rPr>
                                <w:rFonts w:asciiTheme="minorHAnsi" w:hAnsiTheme="minorHAnsi" w:cstheme="minorHAnsi"/>
                                <w:b/>
                                <w:sz w:val="22"/>
                                <w:szCs w:val="22"/>
                                <w:lang w:val="en-US"/>
                              </w:rPr>
                            </w:pPr>
                            <w:r>
                              <w:rPr>
                                <w:rFonts w:asciiTheme="minorHAnsi" w:hAnsiTheme="minorHAnsi" w:cstheme="minorHAnsi"/>
                                <w:b/>
                                <w:sz w:val="22"/>
                                <w:szCs w:val="22"/>
                                <w:lang w:val="en-US"/>
                              </w:rPr>
                              <w:t xml:space="preserve">Due Date for Applications: </w:t>
                            </w:r>
                            <w:bookmarkEnd w:id="0"/>
                            <w:r w:rsidR="00A75091">
                              <w:rPr>
                                <w:rFonts w:asciiTheme="minorHAnsi" w:hAnsiTheme="minorHAnsi" w:cstheme="minorHAnsi"/>
                                <w:b/>
                                <w:sz w:val="22"/>
                                <w:szCs w:val="22"/>
                                <w:lang w:val="en-US"/>
                              </w:rPr>
                              <w:t xml:space="preserve">November </w:t>
                            </w:r>
                            <w:r w:rsidR="007E5A22">
                              <w:rPr>
                                <w:rFonts w:asciiTheme="minorHAnsi" w:hAnsiTheme="minorHAnsi" w:cstheme="minorHAnsi"/>
                                <w:b/>
                                <w:sz w:val="22"/>
                                <w:szCs w:val="22"/>
                                <w:lang w:val="en-US"/>
                              </w:rPr>
                              <w:t>12</w:t>
                            </w:r>
                            <w:r w:rsidR="00A75091">
                              <w:rPr>
                                <w:rFonts w:asciiTheme="minorHAnsi" w:hAnsiTheme="minorHAnsi" w:cstheme="minorHAnsi"/>
                                <w:b/>
                                <w:sz w:val="22"/>
                                <w:szCs w:val="22"/>
                                <w:lang w:val="en-US"/>
                              </w:rPr>
                              <w:t>, 2024</w:t>
                            </w:r>
                          </w:p>
                          <w:p w14:paraId="6B00680F" w14:textId="77777777" w:rsidR="003F01DC" w:rsidRDefault="003F01DC">
                            <w:pPr>
                              <w:spacing w:before="35"/>
                              <w:ind w:left="115" w:firstLine="230"/>
                              <w:textDirection w:val="btLr"/>
                              <w:rPr>
                                <w:rFonts w:cstheme="minorHAnsi"/>
                                <w:lang w:val="en-US"/>
                              </w:rPr>
                            </w:pPr>
                          </w:p>
                          <w:p w14:paraId="09A5046F" w14:textId="77777777" w:rsidR="003F01DC" w:rsidRDefault="003F01DC">
                            <w:pPr>
                              <w:spacing w:before="35"/>
                              <w:ind w:left="115" w:firstLine="230"/>
                              <w:textDirection w:val="btLr"/>
                              <w:rPr>
                                <w:rFonts w:cstheme="minorHAnsi"/>
                                <w:lang w:val="en-US"/>
                              </w:rPr>
                            </w:pPr>
                          </w:p>
                        </w:txbxContent>
                      </wps:txbx>
                      <wps:bodyPr wrap="square" lIns="0" tIns="0" rIns="0" bIns="0" anchor="t" anchorCtr="0">
                        <a:noAutofit/>
                      </wps:bodyPr>
                    </wps:wsp>
                  </a:graphicData>
                </a:graphic>
                <wp14:sizeRelV relativeFrom="margin">
                  <wp14:pctHeight>0</wp14:pctHeight>
                </wp14:sizeRelV>
              </wp:anchor>
            </w:drawing>
          </mc:Choice>
          <mc:Fallback>
            <w:pict>
              <v:rect w14:anchorId="6351EB90" id="Прямоугольник 1" o:spid="_x0000_s1026" style="position:absolute;left:0;text-align:left;margin-left:-.05pt;margin-top:30.55pt;width:468pt;height:51pt;z-index:-251657216;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" filled="f">
                <v:textbox inset="0,0,0,0">
                  <w:txbxContent>
                    <w:p w14:paraId="60FB92B9" w14:textId="7A3F1682" w:rsidR="003F01DC" w:rsidRDefault="00BB5E16">
                      <w:pPr>
                        <w:spacing w:before="162"/>
                        <w:ind w:left="115" w:firstLine="230"/>
                        <w:textDirection w:val="btLr"/>
                        <w:rPr>
                          <w:rFonts w:asciiTheme="minorHAnsi" w:hAnsiTheme="minorHAnsi" w:cstheme="minorHAnsi"/>
                          <w:b/>
                          <w:sz w:val="22"/>
                          <w:szCs w:val="22"/>
                          <w:lang w:val="en-US"/>
                        </w:rPr>
                      </w:pPr>
                      <w:bookmarkStart w:id="1" w:name="_Hlk137205107"/>
                      <w:proofErr w:type="spellStart"/>
                      <w:r>
                        <w:rPr>
                          <w:rFonts w:asciiTheme="minorHAnsi" w:hAnsiTheme="minorHAnsi" w:cstheme="minorHAnsi"/>
                          <w:b/>
                          <w:sz w:val="22"/>
                          <w:szCs w:val="22"/>
                          <w:lang w:val="en-US"/>
                        </w:rPr>
                        <w:t>ToR</w:t>
                      </w:r>
                      <w:proofErr w:type="spellEnd"/>
                      <w:r>
                        <w:rPr>
                          <w:rFonts w:asciiTheme="minorHAnsi" w:hAnsiTheme="minorHAnsi" w:cstheme="minorHAnsi"/>
                          <w:b/>
                          <w:sz w:val="22"/>
                          <w:szCs w:val="22"/>
                          <w:lang w:val="en-US"/>
                        </w:rPr>
                        <w:t xml:space="preserve"> Date of Issuance: </w:t>
                      </w:r>
                      <w:r w:rsidR="00A75091">
                        <w:rPr>
                          <w:rFonts w:asciiTheme="minorHAnsi" w:hAnsiTheme="minorHAnsi" w:cstheme="minorHAnsi"/>
                          <w:b/>
                          <w:sz w:val="22"/>
                          <w:szCs w:val="22"/>
                          <w:lang w:val="en-US"/>
                        </w:rPr>
                        <w:t>October 2</w:t>
                      </w:r>
                      <w:r w:rsidR="007E5A22">
                        <w:rPr>
                          <w:rFonts w:asciiTheme="minorHAnsi" w:hAnsiTheme="minorHAnsi" w:cstheme="minorHAnsi"/>
                          <w:b/>
                          <w:sz w:val="22"/>
                          <w:szCs w:val="22"/>
                          <w:lang w:val="en-US"/>
                        </w:rPr>
                        <w:t>9</w:t>
                      </w:r>
                      <w:r w:rsidR="00A75091">
                        <w:rPr>
                          <w:rFonts w:asciiTheme="minorHAnsi" w:hAnsiTheme="minorHAnsi" w:cstheme="minorHAnsi"/>
                          <w:b/>
                          <w:sz w:val="22"/>
                          <w:szCs w:val="22"/>
                          <w:lang w:val="en-US"/>
                        </w:rPr>
                        <w:t>, 2024</w:t>
                      </w:r>
                    </w:p>
                    <w:p w14:paraId="51C76F29" w14:textId="3865B8A9" w:rsidR="003F01DC" w:rsidRPr="007C01FC" w:rsidRDefault="00BB5E16" w:rsidP="007C01FC">
                      <w:pPr>
                        <w:spacing w:before="162"/>
                        <w:ind w:left="115" w:firstLine="230"/>
                        <w:textDirection w:val="btLr"/>
                        <w:rPr>
                          <w:rFonts w:asciiTheme="minorHAnsi" w:hAnsiTheme="minorHAnsi" w:cstheme="minorHAnsi"/>
                          <w:b/>
                          <w:sz w:val="22"/>
                          <w:szCs w:val="22"/>
                          <w:lang w:val="en-US"/>
                        </w:rPr>
                      </w:pPr>
                      <w:r>
                        <w:rPr>
                          <w:rFonts w:asciiTheme="minorHAnsi" w:hAnsiTheme="minorHAnsi" w:cstheme="minorHAnsi"/>
                          <w:b/>
                          <w:sz w:val="22"/>
                          <w:szCs w:val="22"/>
                          <w:lang w:val="en-US"/>
                        </w:rPr>
                        <w:t xml:space="preserve">Due Date for Applications: </w:t>
                      </w:r>
                      <w:bookmarkEnd w:id="1"/>
                      <w:r w:rsidR="00A75091">
                        <w:rPr>
                          <w:rFonts w:asciiTheme="minorHAnsi" w:hAnsiTheme="minorHAnsi" w:cstheme="minorHAnsi"/>
                          <w:b/>
                          <w:sz w:val="22"/>
                          <w:szCs w:val="22"/>
                          <w:lang w:val="en-US"/>
                        </w:rPr>
                        <w:t xml:space="preserve">November </w:t>
                      </w:r>
                      <w:r w:rsidR="007E5A22">
                        <w:rPr>
                          <w:rFonts w:asciiTheme="minorHAnsi" w:hAnsiTheme="minorHAnsi" w:cstheme="minorHAnsi"/>
                          <w:b/>
                          <w:sz w:val="22"/>
                          <w:szCs w:val="22"/>
                          <w:lang w:val="en-US"/>
                        </w:rPr>
                        <w:t>12</w:t>
                      </w:r>
                      <w:r w:rsidR="00A75091">
                        <w:rPr>
                          <w:rFonts w:asciiTheme="minorHAnsi" w:hAnsiTheme="minorHAnsi" w:cstheme="minorHAnsi"/>
                          <w:b/>
                          <w:sz w:val="22"/>
                          <w:szCs w:val="22"/>
                          <w:lang w:val="en-US"/>
                        </w:rPr>
                        <w:t>, 2024</w:t>
                      </w:r>
                    </w:p>
                    <w:p w14:paraId="6B00680F" w14:textId="77777777" w:rsidR="003F01DC" w:rsidRDefault="003F01DC">
                      <w:pPr>
                        <w:spacing w:before="35"/>
                        <w:ind w:left="115" w:firstLine="230"/>
                        <w:textDirection w:val="btLr"/>
                        <w:rPr>
                          <w:rFonts w:cstheme="minorHAnsi"/>
                          <w:lang w:val="en-US"/>
                        </w:rPr>
                      </w:pPr>
                    </w:p>
                    <w:p w14:paraId="09A5046F" w14:textId="77777777" w:rsidR="003F01DC" w:rsidRDefault="003F01DC">
                      <w:pPr>
                        <w:spacing w:before="35"/>
                        <w:ind w:left="115" w:firstLine="230"/>
                        <w:textDirection w:val="btLr"/>
                        <w:rPr>
                          <w:rFonts w:cstheme="minorHAnsi"/>
                          <w:lang w:val="en-US"/>
                        </w:rPr>
                      </w:pPr>
                    </w:p>
                  </w:txbxContent>
                </v:textbox>
                <w10:wrap type="topAndBottom" anchorx="margin"/>
              </v:rect>
            </w:pict>
          </mc:Fallback>
        </mc:AlternateContent>
      </w:r>
      <w:r w:rsidR="00BB5E16" w:rsidRPr="002C032C">
        <w:rPr>
          <w:rFonts w:asciiTheme="minorHAnsi" w:hAnsiTheme="minorHAnsi" w:cstheme="minorHAnsi"/>
          <w:b/>
          <w:bCs/>
          <w:iCs/>
          <w:sz w:val="28"/>
          <w:szCs w:val="28"/>
        </w:rPr>
        <w:t>(</w:t>
      </w:r>
      <w:r w:rsidR="00BB5E16" w:rsidRPr="004412DB">
        <w:rPr>
          <w:rFonts w:asciiTheme="minorHAnsi" w:eastAsiaTheme="minorHAnsi" w:hAnsiTheme="minorHAnsi" w:cstheme="minorHAnsi"/>
          <w:b/>
          <w:bCs/>
          <w:iCs/>
          <w:sz w:val="28"/>
          <w:szCs w:val="28"/>
          <w:lang w:eastAsia="en-US"/>
        </w:rPr>
        <w:t xml:space="preserve">Category </w:t>
      </w:r>
      <w:r w:rsidR="002630C1">
        <w:rPr>
          <w:rFonts w:asciiTheme="minorHAnsi" w:eastAsiaTheme="minorHAnsi" w:hAnsiTheme="minorHAnsi" w:cstheme="minorHAnsi"/>
          <w:b/>
          <w:bCs/>
          <w:iCs/>
          <w:sz w:val="28"/>
          <w:szCs w:val="28"/>
          <w:lang w:val="ru-RU" w:eastAsia="en-US"/>
        </w:rPr>
        <w:t>2</w:t>
      </w:r>
      <w:r w:rsidR="00BB5E16" w:rsidRPr="002C032C">
        <w:rPr>
          <w:rFonts w:asciiTheme="minorHAnsi" w:eastAsiaTheme="minorHAnsi" w:hAnsiTheme="minorHAnsi" w:cstheme="minorHAnsi"/>
          <w:b/>
          <w:bCs/>
          <w:iCs/>
          <w:sz w:val="28"/>
          <w:szCs w:val="28"/>
          <w:lang w:eastAsia="en-US"/>
        </w:rPr>
        <w:t>)</w:t>
      </w:r>
    </w:p>
    <w:p w14:paraId="781874AB" w14:textId="50AE7BFB" w:rsidR="003F01DC" w:rsidRDefault="003F01DC">
      <w:pPr>
        <w:jc w:val="both"/>
        <w:rPr>
          <w:rFonts w:asciiTheme="minorHAnsi" w:hAnsiTheme="minorHAnsi" w:cstheme="minorHAnsi"/>
          <w:b/>
          <w:bCs/>
        </w:rPr>
      </w:pPr>
    </w:p>
    <w:p w14:paraId="5D40BF60" w14:textId="77777777" w:rsidR="003F01DC" w:rsidRDefault="00BB5E16">
      <w:pPr>
        <w:jc w:val="both"/>
        <w:rPr>
          <w:rFonts w:asciiTheme="minorHAnsi" w:hAnsiTheme="minorHAnsi" w:cstheme="minorHAnsi"/>
          <w:b/>
        </w:rPr>
      </w:pPr>
      <w:r>
        <w:rPr>
          <w:rFonts w:asciiTheme="minorHAnsi" w:hAnsiTheme="minorHAnsi" w:cstheme="minorHAnsi"/>
          <w:b/>
          <w:bCs/>
        </w:rPr>
        <w:t xml:space="preserve">1. Objective(s) and Linkages to Reforms </w:t>
      </w:r>
    </w:p>
    <w:p w14:paraId="4F46B972" w14:textId="77777777" w:rsidR="00B55175" w:rsidRPr="00DF1B1B" w:rsidRDefault="00B55175" w:rsidP="00B55175">
      <w:pPr>
        <w:jc w:val="both"/>
        <w:rPr>
          <w:rFonts w:asciiTheme="minorHAnsi" w:hAnsiTheme="minorHAnsi" w:cstheme="minorHAnsi"/>
          <w:lang w:val="en-US"/>
        </w:rPr>
      </w:pPr>
      <w:r w:rsidRPr="0031703B">
        <w:rPr>
          <w:rFonts w:asciiTheme="minorHAnsi" w:hAnsiTheme="minorHAnsi" w:cstheme="minorHAnsi"/>
        </w:rPr>
        <w:t>The Re</w:t>
      </w:r>
      <w:r>
        <w:rPr>
          <w:rFonts w:asciiTheme="minorHAnsi" w:hAnsiTheme="minorHAnsi" w:cstheme="minorHAnsi"/>
        </w:rPr>
        <w:t>covery and Re</w:t>
      </w:r>
      <w:r w:rsidRPr="0031703B">
        <w:rPr>
          <w:rFonts w:asciiTheme="minorHAnsi" w:hAnsiTheme="minorHAnsi" w:cstheme="minorHAnsi"/>
        </w:rPr>
        <w:t>form Support Team</w:t>
      </w:r>
      <w:r>
        <w:rPr>
          <w:rFonts w:asciiTheme="minorHAnsi" w:hAnsiTheme="minorHAnsi" w:cstheme="minorHAnsi"/>
        </w:rPr>
        <w:t xml:space="preserve"> (RST)</w:t>
      </w:r>
      <w:r w:rsidRPr="0031703B">
        <w:rPr>
          <w:rFonts w:asciiTheme="minorHAnsi" w:hAnsiTheme="minorHAnsi" w:cstheme="minorHAnsi"/>
        </w:rPr>
        <w:t xml:space="preserve"> at the Ministry of Energy of Ukraine (</w:t>
      </w:r>
      <w:r>
        <w:rPr>
          <w:rFonts w:asciiTheme="minorHAnsi" w:hAnsiTheme="minorHAnsi" w:cstheme="minorHAnsi"/>
        </w:rPr>
        <w:t>the Ministry</w:t>
      </w:r>
      <w:r w:rsidRPr="0031703B">
        <w:rPr>
          <w:rFonts w:asciiTheme="minorHAnsi" w:hAnsiTheme="minorHAnsi" w:cstheme="minorHAnsi"/>
        </w:rPr>
        <w:t>) is a group of Ukrainian professionals (non-civil servants) funded on a temporary basis through the Ukraine Re</w:t>
      </w:r>
      <w:r>
        <w:rPr>
          <w:rFonts w:asciiTheme="minorHAnsi" w:hAnsiTheme="minorHAnsi" w:cstheme="minorHAnsi"/>
        </w:rPr>
        <w:t>covery and Re</w:t>
      </w:r>
      <w:r w:rsidRPr="0031703B">
        <w:rPr>
          <w:rFonts w:asciiTheme="minorHAnsi" w:hAnsiTheme="minorHAnsi" w:cstheme="minorHAnsi"/>
        </w:rPr>
        <w:t>form Architecture (URA)</w:t>
      </w:r>
      <w:r w:rsidRPr="00947F11">
        <w:rPr>
          <w:rFonts w:asciiTheme="minorHAnsi" w:hAnsiTheme="minorHAnsi" w:cstheme="minorHAnsi"/>
          <w:vertAlign w:val="superscript"/>
        </w:rPr>
        <w:footnoteReference w:id="1"/>
      </w:r>
      <w:r w:rsidRPr="0031703B">
        <w:rPr>
          <w:rFonts w:asciiTheme="minorHAnsi" w:hAnsiTheme="minorHAnsi" w:cstheme="minorHAnsi"/>
        </w:rPr>
        <w:t xml:space="preserve"> programme that provides targeted technical support and assists the Ministry in the design and implementation of priority reforms. </w:t>
      </w:r>
    </w:p>
    <w:p w14:paraId="67451CAF" w14:textId="77777777" w:rsidR="00B55175" w:rsidRPr="0031703B" w:rsidRDefault="00B55175" w:rsidP="00B55175">
      <w:pPr>
        <w:jc w:val="both"/>
        <w:rPr>
          <w:rFonts w:asciiTheme="minorHAnsi" w:hAnsiTheme="minorHAnsi" w:cstheme="minorHAnsi"/>
        </w:rPr>
      </w:pPr>
      <w:r w:rsidRPr="0031703B">
        <w:rPr>
          <w:rFonts w:asciiTheme="minorHAnsi" w:hAnsiTheme="minorHAnsi" w:cstheme="minorHAnsi"/>
        </w:rPr>
        <w:t>The RST at</w:t>
      </w:r>
      <w:r>
        <w:rPr>
          <w:rFonts w:asciiTheme="minorHAnsi" w:hAnsiTheme="minorHAnsi" w:cstheme="minorHAnsi"/>
        </w:rPr>
        <w:t xml:space="preserve"> the Ministry</w:t>
      </w:r>
      <w:r w:rsidRPr="0031703B">
        <w:rPr>
          <w:rFonts w:asciiTheme="minorHAnsi" w:hAnsiTheme="minorHAnsi" w:cstheme="minorHAnsi"/>
        </w:rPr>
        <w:t xml:space="preserve"> was launched in 2021 to assist the Ministry with the implementation of priority reforms in the following areas: </w:t>
      </w:r>
      <w:r>
        <w:rPr>
          <w:rFonts w:asciiTheme="minorHAnsi" w:hAnsiTheme="minorHAnsi" w:cstheme="minorHAnsi"/>
        </w:rPr>
        <w:t xml:space="preserve">an </w:t>
      </w:r>
      <w:r w:rsidRPr="0031703B">
        <w:rPr>
          <w:rFonts w:asciiTheme="minorHAnsi" w:hAnsiTheme="minorHAnsi" w:cstheme="minorHAnsi"/>
        </w:rPr>
        <w:t>integrated approach to the formulation of energy policy, ensuring efficient operation of energy markets, coal industry reform, improving energy efficiency, implementation of the National Emission Reduction Plan, public administration reform and capacity building.</w:t>
      </w:r>
    </w:p>
    <w:p w14:paraId="616A5058" w14:textId="77777777" w:rsidR="00B55175" w:rsidRPr="00272C78" w:rsidRDefault="00B55175" w:rsidP="00B55175">
      <w:pPr>
        <w:jc w:val="both"/>
        <w:rPr>
          <w:rFonts w:asciiTheme="minorHAnsi" w:hAnsiTheme="minorHAnsi" w:cstheme="minorHAnsi"/>
        </w:rPr>
      </w:pPr>
      <w:r w:rsidRPr="0031703B">
        <w:rPr>
          <w:rFonts w:asciiTheme="minorHAnsi" w:hAnsiTheme="minorHAnsi" w:cstheme="minorHAnsi"/>
        </w:rPr>
        <w:t xml:space="preserve">Since February 2022, the RST has also assisted the Ministry in ensuring the stability of the energy system in the context of heavy damages inflicted on its critical infrastructure by the ongoing war in Ukraine. The team provides coordination, analytical and expert support to the Ministry in areas such as evaluation of damages, repair of critical infrastructure, formulation of energy </w:t>
      </w:r>
      <w:r>
        <w:rPr>
          <w:rFonts w:asciiTheme="minorHAnsi" w:hAnsiTheme="minorHAnsi" w:cstheme="minorHAnsi"/>
        </w:rPr>
        <w:t>sector-related</w:t>
      </w:r>
      <w:r w:rsidRPr="0031703B">
        <w:rPr>
          <w:rFonts w:asciiTheme="minorHAnsi" w:hAnsiTheme="minorHAnsi" w:cstheme="minorHAnsi"/>
        </w:rPr>
        <w:t xml:space="preserve"> recovery plans and cooperation with international partners. </w:t>
      </w:r>
    </w:p>
    <w:p w14:paraId="1AE6C550" w14:textId="77777777" w:rsidR="003F01DC" w:rsidRDefault="003F01DC">
      <w:pPr>
        <w:jc w:val="both"/>
        <w:rPr>
          <w:rFonts w:asciiTheme="minorHAnsi" w:hAnsiTheme="minorHAnsi" w:cstheme="minorHAnsi"/>
        </w:rPr>
      </w:pPr>
    </w:p>
    <w:p w14:paraId="222C4164" w14:textId="77777777" w:rsidR="003F01DC" w:rsidRDefault="00BB5E16">
      <w:pPr>
        <w:jc w:val="both"/>
        <w:rPr>
          <w:rFonts w:asciiTheme="minorHAnsi" w:hAnsiTheme="minorHAnsi" w:cstheme="minorHAnsi"/>
          <w:b/>
          <w:bCs/>
        </w:rPr>
      </w:pPr>
      <w:r>
        <w:rPr>
          <w:rFonts w:asciiTheme="minorHAnsi" w:hAnsiTheme="minorHAnsi" w:cstheme="minorHAnsi"/>
          <w:b/>
          <w:bCs/>
        </w:rPr>
        <w:t>2. Position and Reporting Lines</w:t>
      </w:r>
    </w:p>
    <w:p w14:paraId="16D55D11" w14:textId="79941A6B" w:rsidR="003F01DC" w:rsidRDefault="00BB5E16">
      <w:pPr>
        <w:jc w:val="both"/>
        <w:rPr>
          <w:rFonts w:asciiTheme="minorHAnsi" w:hAnsiTheme="minorHAnsi" w:cstheme="minorHAnsi"/>
        </w:rPr>
      </w:pPr>
      <w:r>
        <w:rPr>
          <w:rFonts w:asciiTheme="minorHAnsi" w:hAnsiTheme="minorHAnsi" w:cstheme="minorHAnsi"/>
        </w:rPr>
        <w:t xml:space="preserve">The </w:t>
      </w:r>
      <w:r w:rsidR="003F6A76">
        <w:rPr>
          <w:rFonts w:asciiTheme="minorHAnsi" w:hAnsiTheme="minorHAnsi" w:cstheme="minorHAnsi"/>
        </w:rPr>
        <w:t>Project Manager for urgent recovery</w:t>
      </w:r>
      <w:r w:rsidR="0083673D">
        <w:rPr>
          <w:rFonts w:asciiTheme="minorHAnsi" w:hAnsiTheme="minorHAnsi" w:cstheme="minorHAnsi"/>
        </w:rPr>
        <w:t xml:space="preserve"> </w:t>
      </w:r>
      <w:r w:rsidR="00705943">
        <w:rPr>
          <w:rFonts w:asciiTheme="minorHAnsi" w:hAnsiTheme="minorHAnsi" w:cstheme="minorHAnsi"/>
          <w:lang w:val="en-US"/>
        </w:rPr>
        <w:t xml:space="preserve">within </w:t>
      </w:r>
      <w:r w:rsidR="00705943">
        <w:rPr>
          <w:rFonts w:asciiTheme="minorHAnsi" w:hAnsiTheme="minorHAnsi" w:cstheme="minorHAnsi"/>
        </w:rPr>
        <w:t>Emergency</w:t>
      </w:r>
      <w:r w:rsidR="00705943" w:rsidRPr="005221B9">
        <w:rPr>
          <w:rFonts w:asciiTheme="minorHAnsi" w:hAnsiTheme="minorHAnsi" w:cstheme="minorHAnsi"/>
        </w:rPr>
        <w:t xml:space="preserve"> Hub</w:t>
      </w:r>
      <w:r w:rsidR="00705943">
        <w:rPr>
          <w:rFonts w:asciiTheme="minorHAnsi" w:hAnsiTheme="minorHAnsi" w:cstheme="minorHAnsi"/>
        </w:rPr>
        <w:t xml:space="preserve"> (the Hub)</w:t>
      </w:r>
      <w:r w:rsidR="00705943" w:rsidRPr="00452360">
        <w:rPr>
          <w:rFonts w:asciiTheme="minorHAnsi" w:hAnsiTheme="minorHAnsi" w:cstheme="minorHAnsi"/>
        </w:rPr>
        <w:t xml:space="preserve"> </w:t>
      </w:r>
      <w:r w:rsidRPr="00895DCB">
        <w:rPr>
          <w:rFonts w:asciiTheme="minorHAnsi" w:hAnsiTheme="minorHAnsi" w:cstheme="minorHAnsi"/>
        </w:rPr>
        <w:t>will be</w:t>
      </w:r>
      <w:r>
        <w:rPr>
          <w:rFonts w:asciiTheme="minorHAnsi" w:hAnsiTheme="minorHAnsi" w:cstheme="minorHAnsi"/>
        </w:rPr>
        <w:t xml:space="preserve"> a full-time consultant in the RST at the Ministry. </w:t>
      </w:r>
    </w:p>
    <w:p w14:paraId="12601072" w14:textId="77777777" w:rsidR="003F01DC" w:rsidRDefault="003F01DC">
      <w:pPr>
        <w:jc w:val="both"/>
        <w:rPr>
          <w:rFonts w:asciiTheme="minorHAnsi" w:hAnsiTheme="minorHAnsi" w:cstheme="minorHAnsi"/>
        </w:rPr>
      </w:pPr>
    </w:p>
    <w:p w14:paraId="18ABC9E2" w14:textId="202CFEAB" w:rsidR="003F01DC" w:rsidRDefault="00260260" w:rsidP="00260260">
      <w:pPr>
        <w:jc w:val="both"/>
        <w:rPr>
          <w:rFonts w:asciiTheme="minorHAnsi" w:hAnsiTheme="minorHAnsi" w:cstheme="minorHAnsi"/>
        </w:rPr>
      </w:pPr>
      <w:r w:rsidRPr="00EA43E3">
        <w:rPr>
          <w:rFonts w:asciiTheme="minorHAnsi" w:hAnsiTheme="minorHAnsi" w:cstheme="minorHAnsi"/>
        </w:rPr>
        <w:t xml:space="preserve">Project Manager for urgent recovery at </w:t>
      </w:r>
      <w:r w:rsidR="00705943">
        <w:rPr>
          <w:rFonts w:asciiTheme="minorHAnsi" w:hAnsiTheme="minorHAnsi" w:cstheme="minorHAnsi"/>
        </w:rPr>
        <w:t xml:space="preserve">the </w:t>
      </w:r>
      <w:r w:rsidR="00E7587A" w:rsidRPr="005221B9">
        <w:rPr>
          <w:rFonts w:asciiTheme="minorHAnsi" w:hAnsiTheme="minorHAnsi" w:cstheme="minorHAnsi"/>
        </w:rPr>
        <w:t>Hub</w:t>
      </w:r>
      <w:r w:rsidRPr="00EA43E3">
        <w:rPr>
          <w:rFonts w:asciiTheme="minorHAnsi" w:hAnsiTheme="minorHAnsi" w:cstheme="minorHAnsi"/>
        </w:rPr>
        <w:t xml:space="preserve"> will be responsible for </w:t>
      </w:r>
      <w:r w:rsidR="00E7587A">
        <w:rPr>
          <w:rFonts w:asciiTheme="minorHAnsi" w:hAnsiTheme="minorHAnsi" w:cstheme="minorHAnsi"/>
          <w:lang w:val="uk-UA"/>
        </w:rPr>
        <w:t>a</w:t>
      </w:r>
      <w:proofErr w:type="spellStart"/>
      <w:r w:rsidRPr="00EA43E3">
        <w:rPr>
          <w:rFonts w:asciiTheme="minorHAnsi" w:hAnsiTheme="minorHAnsi" w:cstheme="minorHAnsi"/>
        </w:rPr>
        <w:t>dvising</w:t>
      </w:r>
      <w:proofErr w:type="spellEnd"/>
      <w:r w:rsidRPr="00EA43E3">
        <w:rPr>
          <w:rFonts w:asciiTheme="minorHAnsi" w:hAnsiTheme="minorHAnsi" w:cstheme="minorHAnsi"/>
        </w:rPr>
        <w:t xml:space="preserve"> and</w:t>
      </w:r>
      <w:r w:rsidR="00AA2C01" w:rsidRPr="00AA2C01">
        <w:rPr>
          <w:rFonts w:asciiTheme="minorHAnsi" w:hAnsiTheme="minorHAnsi" w:cstheme="minorHAnsi"/>
          <w:lang w:val="en-US"/>
        </w:rPr>
        <w:t xml:space="preserve"> </w:t>
      </w:r>
      <w:r w:rsidRPr="00EA43E3">
        <w:rPr>
          <w:rFonts w:asciiTheme="minorHAnsi" w:hAnsiTheme="minorHAnsi" w:cstheme="minorHAnsi"/>
        </w:rPr>
        <w:t>supporting the Ministry</w:t>
      </w:r>
      <w:r w:rsidR="00AA2C01">
        <w:rPr>
          <w:rFonts w:asciiTheme="minorHAnsi" w:hAnsiTheme="minorHAnsi" w:cstheme="minorHAnsi"/>
        </w:rPr>
        <w:t xml:space="preserve">, the </w:t>
      </w:r>
      <w:r w:rsidR="00E7587A" w:rsidRPr="005221B9">
        <w:rPr>
          <w:rFonts w:asciiTheme="minorHAnsi" w:hAnsiTheme="minorHAnsi" w:cstheme="minorHAnsi"/>
        </w:rPr>
        <w:t>Hub</w:t>
      </w:r>
      <w:r w:rsidRPr="00EA43E3">
        <w:rPr>
          <w:rFonts w:asciiTheme="minorHAnsi" w:hAnsiTheme="minorHAnsi" w:cstheme="minorHAnsi"/>
        </w:rPr>
        <w:t>, and other stakeholders</w:t>
      </w:r>
      <w:r w:rsidR="00AA2C01" w:rsidRPr="00AA2C01">
        <w:rPr>
          <w:rFonts w:asciiTheme="minorHAnsi" w:hAnsiTheme="minorHAnsi" w:cstheme="minorHAnsi"/>
          <w:lang w:val="en-US"/>
        </w:rPr>
        <w:t xml:space="preserve"> </w:t>
      </w:r>
      <w:r w:rsidR="00C33998">
        <w:rPr>
          <w:rFonts w:asciiTheme="minorHAnsi" w:hAnsiTheme="minorHAnsi" w:cstheme="minorHAnsi"/>
        </w:rPr>
        <w:t>in</w:t>
      </w:r>
      <w:r w:rsidRPr="00EA43E3">
        <w:rPr>
          <w:rFonts w:asciiTheme="minorHAnsi" w:hAnsiTheme="minorHAnsi" w:cstheme="minorHAnsi"/>
        </w:rPr>
        <w:t xml:space="preserve"> receipt, identification, accounting, storage, distribution, manning and </w:t>
      </w:r>
      <w:r w:rsidR="00C33998">
        <w:rPr>
          <w:rFonts w:asciiTheme="minorHAnsi" w:hAnsiTheme="minorHAnsi" w:cstheme="minorHAnsi"/>
        </w:rPr>
        <w:t>allocation</w:t>
      </w:r>
      <w:r w:rsidRPr="00EA43E3">
        <w:rPr>
          <w:rFonts w:asciiTheme="minorHAnsi" w:hAnsiTheme="minorHAnsi" w:cstheme="minorHAnsi"/>
        </w:rPr>
        <w:t xml:space="preserve"> of energy aid material resources a</w:t>
      </w:r>
      <w:r w:rsidR="00036A22">
        <w:rPr>
          <w:rFonts w:asciiTheme="minorHAnsi" w:hAnsiTheme="minorHAnsi" w:cstheme="minorHAnsi"/>
        </w:rPr>
        <w:t>cross</w:t>
      </w:r>
      <w:r w:rsidRPr="00EA43E3">
        <w:rPr>
          <w:rFonts w:asciiTheme="minorHAnsi" w:hAnsiTheme="minorHAnsi" w:cstheme="minorHAnsi"/>
        </w:rPr>
        <w:t xml:space="preserve"> all warehouses of the </w:t>
      </w:r>
      <w:r w:rsidR="00E7587A" w:rsidRPr="005221B9">
        <w:rPr>
          <w:rFonts w:asciiTheme="minorHAnsi" w:hAnsiTheme="minorHAnsi" w:cstheme="minorHAnsi"/>
        </w:rPr>
        <w:t>Hub</w:t>
      </w:r>
      <w:r w:rsidR="00E7587A">
        <w:rPr>
          <w:rFonts w:asciiTheme="minorHAnsi" w:hAnsiTheme="minorHAnsi" w:cstheme="minorHAnsi"/>
        </w:rPr>
        <w:t xml:space="preserve"> </w:t>
      </w:r>
      <w:r w:rsidRPr="00EA43E3">
        <w:rPr>
          <w:rFonts w:asciiTheme="minorHAnsi" w:hAnsiTheme="minorHAnsi" w:cstheme="minorHAnsi"/>
        </w:rPr>
        <w:t>to meet the</w:t>
      </w:r>
      <w:r w:rsidR="00AA2C01" w:rsidRPr="00AA2C01">
        <w:rPr>
          <w:rFonts w:asciiTheme="minorHAnsi" w:hAnsiTheme="minorHAnsi" w:cstheme="minorHAnsi"/>
          <w:lang w:val="en-US"/>
        </w:rPr>
        <w:t xml:space="preserve"> </w:t>
      </w:r>
      <w:r w:rsidRPr="00EA43E3">
        <w:rPr>
          <w:rFonts w:asciiTheme="minorHAnsi" w:hAnsiTheme="minorHAnsi" w:cstheme="minorHAnsi"/>
        </w:rPr>
        <w:t xml:space="preserve">needs of the energy sector as well as maintain the functioning of the energy supply systems for Ukraine's critical infrastructure </w:t>
      </w:r>
      <w:r w:rsidR="009C4D6F">
        <w:rPr>
          <w:rFonts w:asciiTheme="minorHAnsi" w:hAnsiTheme="minorHAnsi" w:cstheme="minorHAnsi"/>
        </w:rPr>
        <w:t xml:space="preserve">under </w:t>
      </w:r>
      <w:r w:rsidRPr="00EA43E3">
        <w:rPr>
          <w:rFonts w:asciiTheme="minorHAnsi" w:hAnsiTheme="minorHAnsi" w:cstheme="minorHAnsi"/>
        </w:rPr>
        <w:t>martial law.</w:t>
      </w:r>
    </w:p>
    <w:p w14:paraId="74565F7B" w14:textId="77777777" w:rsidR="00260260" w:rsidRPr="004412DB" w:rsidRDefault="00260260" w:rsidP="00260260">
      <w:pPr>
        <w:jc w:val="both"/>
        <w:rPr>
          <w:rFonts w:cstheme="minorHAnsi"/>
          <w:highlight w:val="lightGray"/>
        </w:rPr>
      </w:pPr>
    </w:p>
    <w:p w14:paraId="17C89A57" w14:textId="20665A8F" w:rsidR="001B35F3" w:rsidRDefault="001B35F3">
      <w:pPr>
        <w:jc w:val="both"/>
        <w:rPr>
          <w:rFonts w:asciiTheme="minorHAnsi" w:hAnsiTheme="minorHAnsi" w:cstheme="minorHAnsi"/>
        </w:rPr>
      </w:pPr>
      <w:r w:rsidRPr="001B35F3">
        <w:rPr>
          <w:rFonts w:asciiTheme="minorHAnsi" w:hAnsiTheme="minorHAnsi" w:cstheme="minorHAnsi"/>
        </w:rPr>
        <w:t xml:space="preserve">The Project Manager for urgent recovery will be subordinated to the RST Director and coordinate with the Head of the </w:t>
      </w:r>
      <w:r w:rsidR="00E7587A" w:rsidRPr="005221B9">
        <w:rPr>
          <w:rFonts w:asciiTheme="minorHAnsi" w:hAnsiTheme="minorHAnsi" w:cstheme="minorHAnsi"/>
        </w:rPr>
        <w:t>Hub</w:t>
      </w:r>
      <w:r w:rsidR="00E7587A">
        <w:rPr>
          <w:rFonts w:asciiTheme="minorHAnsi" w:hAnsiTheme="minorHAnsi" w:cstheme="minorHAnsi"/>
        </w:rPr>
        <w:t>.</w:t>
      </w:r>
    </w:p>
    <w:p w14:paraId="2489786E" w14:textId="62AB04D9" w:rsidR="003F01DC" w:rsidRDefault="00BB5E16">
      <w:pPr>
        <w:jc w:val="both"/>
        <w:rPr>
          <w:rFonts w:asciiTheme="minorHAnsi" w:hAnsiTheme="minorHAnsi" w:cstheme="minorHAnsi"/>
        </w:rPr>
      </w:pPr>
      <w:r>
        <w:rPr>
          <w:rFonts w:asciiTheme="minorHAnsi" w:hAnsiTheme="minorHAnsi" w:cstheme="minorHAnsi"/>
        </w:rPr>
        <w:t xml:space="preserve">The </w:t>
      </w:r>
      <w:r w:rsidR="003F6A76">
        <w:rPr>
          <w:rFonts w:asciiTheme="minorHAnsi" w:hAnsiTheme="minorHAnsi" w:cstheme="minorHAnsi"/>
        </w:rPr>
        <w:t xml:space="preserve">Project Manager for urgent recovery </w:t>
      </w:r>
      <w:r>
        <w:rPr>
          <w:rFonts w:asciiTheme="minorHAnsi" w:hAnsiTheme="minorHAnsi" w:cstheme="minorHAnsi"/>
        </w:rPr>
        <w:t xml:space="preserve">will work in close cooperation with the relevant departments of </w:t>
      </w:r>
      <w:r w:rsidR="00005D93">
        <w:rPr>
          <w:rFonts w:asciiTheme="minorHAnsi" w:hAnsiTheme="minorHAnsi" w:cstheme="minorHAnsi"/>
        </w:rPr>
        <w:t xml:space="preserve">the </w:t>
      </w:r>
      <w:r>
        <w:rPr>
          <w:rFonts w:asciiTheme="minorHAnsi" w:hAnsiTheme="minorHAnsi" w:cstheme="minorHAnsi"/>
        </w:rPr>
        <w:t>Min</w:t>
      </w:r>
      <w:r w:rsidR="00895DCB">
        <w:rPr>
          <w:rFonts w:asciiTheme="minorHAnsi" w:hAnsiTheme="minorHAnsi" w:cstheme="minorHAnsi"/>
        </w:rPr>
        <w:t>istry</w:t>
      </w:r>
      <w:r>
        <w:rPr>
          <w:rFonts w:asciiTheme="minorHAnsi" w:hAnsiTheme="minorHAnsi" w:cstheme="minorHAnsi"/>
        </w:rPr>
        <w:t>.</w:t>
      </w:r>
    </w:p>
    <w:p w14:paraId="2EAAC919" w14:textId="77777777" w:rsidR="00705943" w:rsidRDefault="00705943">
      <w:pPr>
        <w:jc w:val="both"/>
        <w:rPr>
          <w:rFonts w:asciiTheme="minorHAnsi" w:hAnsiTheme="minorHAnsi" w:cstheme="minorHAnsi"/>
        </w:rPr>
      </w:pPr>
    </w:p>
    <w:p w14:paraId="79481B81" w14:textId="7932AD13" w:rsidR="00705943" w:rsidRPr="00D56EAF" w:rsidRDefault="00705943" w:rsidP="00705943">
      <w:pPr>
        <w:jc w:val="both"/>
        <w:rPr>
          <w:rFonts w:asciiTheme="minorHAnsi" w:hAnsiTheme="minorHAnsi" w:cstheme="minorHAnsi"/>
        </w:rPr>
      </w:pPr>
      <w:r w:rsidRPr="00D56EAF">
        <w:rPr>
          <w:rFonts w:asciiTheme="minorHAnsi" w:hAnsiTheme="minorHAnsi" w:cstheme="minorHAnsi"/>
        </w:rPr>
        <w:t xml:space="preserve">The </w:t>
      </w:r>
      <w:r w:rsidR="00417AE2">
        <w:rPr>
          <w:rFonts w:asciiTheme="minorHAnsi" w:hAnsiTheme="minorHAnsi" w:cstheme="minorHAnsi"/>
        </w:rPr>
        <w:t>consultant</w:t>
      </w:r>
      <w:r w:rsidRPr="00D56EAF">
        <w:rPr>
          <w:rFonts w:asciiTheme="minorHAnsi" w:hAnsiTheme="minorHAnsi" w:cstheme="minorHAnsi"/>
        </w:rPr>
        <w:t xml:space="preserve"> will report to the RST Director.</w:t>
      </w:r>
    </w:p>
    <w:p w14:paraId="77BBC381" w14:textId="77777777" w:rsidR="00705943" w:rsidRDefault="00705943">
      <w:pPr>
        <w:jc w:val="both"/>
        <w:rPr>
          <w:rFonts w:asciiTheme="minorHAnsi" w:hAnsiTheme="minorHAnsi" w:cstheme="minorHAnsi"/>
        </w:rPr>
      </w:pPr>
    </w:p>
    <w:p w14:paraId="31869166" w14:textId="77777777" w:rsidR="003F01DC" w:rsidRDefault="003F01DC">
      <w:pPr>
        <w:jc w:val="both"/>
        <w:rPr>
          <w:rFonts w:asciiTheme="minorHAnsi" w:hAnsiTheme="minorHAnsi" w:cstheme="minorHAnsi"/>
        </w:rPr>
      </w:pPr>
    </w:p>
    <w:p w14:paraId="1284B73F" w14:textId="77777777" w:rsidR="003F01DC" w:rsidRDefault="00BB5E16">
      <w:pPr>
        <w:jc w:val="both"/>
        <w:rPr>
          <w:rFonts w:asciiTheme="minorHAnsi" w:hAnsiTheme="minorHAnsi" w:cstheme="minorHAnsi"/>
          <w:b/>
          <w:bCs/>
        </w:rPr>
      </w:pPr>
      <w:r>
        <w:rPr>
          <w:rFonts w:asciiTheme="minorHAnsi" w:hAnsiTheme="minorHAnsi" w:cstheme="minorHAnsi"/>
          <w:b/>
          <w:bCs/>
        </w:rPr>
        <w:lastRenderedPageBreak/>
        <w:t>3. Duration and Proposed Timeframe</w:t>
      </w:r>
    </w:p>
    <w:p w14:paraId="0876A06A" w14:textId="5C2B1DF8" w:rsidR="003F01DC" w:rsidRDefault="00BB5E16">
      <w:pPr>
        <w:pBdr>
          <w:top w:val="nil"/>
          <w:left w:val="nil"/>
          <w:bottom w:val="nil"/>
          <w:right w:val="nil"/>
          <w:between w:val="nil"/>
        </w:pBdr>
        <w:jc w:val="both"/>
        <w:rPr>
          <w:rFonts w:asciiTheme="minorHAnsi" w:eastAsia="Calibri" w:hAnsiTheme="minorHAnsi" w:cstheme="minorHAnsi"/>
          <w:color w:val="000000"/>
          <w:lang w:val="uk-UA"/>
        </w:rPr>
      </w:pPr>
      <w:r w:rsidRPr="00100A72">
        <w:rPr>
          <w:rFonts w:asciiTheme="minorHAnsi" w:eastAsia="Calibri" w:hAnsiTheme="minorHAnsi" w:cstheme="minorHAnsi"/>
          <w:color w:val="000000"/>
        </w:rPr>
        <w:t xml:space="preserve">This consultancy assignment is expected </w:t>
      </w:r>
      <w:r w:rsidR="00417AE2" w:rsidRPr="00100A72">
        <w:rPr>
          <w:rFonts w:asciiTheme="minorHAnsi" w:eastAsia="Calibri" w:hAnsiTheme="minorHAnsi" w:cstheme="minorHAnsi"/>
          <w:color w:val="000000"/>
        </w:rPr>
        <w:t xml:space="preserve">to start in </w:t>
      </w:r>
      <w:proofErr w:type="gramStart"/>
      <w:r w:rsidR="00595EE0">
        <w:rPr>
          <w:rFonts w:asciiTheme="minorHAnsi" w:eastAsia="Calibri" w:hAnsiTheme="minorHAnsi" w:cstheme="minorHAnsi"/>
          <w:color w:val="000000"/>
        </w:rPr>
        <w:t>November</w:t>
      </w:r>
      <w:r w:rsidR="00417AE2" w:rsidRPr="00100A72">
        <w:rPr>
          <w:rFonts w:asciiTheme="minorHAnsi" w:eastAsia="Calibri" w:hAnsiTheme="minorHAnsi" w:cstheme="minorHAnsi"/>
          <w:color w:val="000000"/>
        </w:rPr>
        <w:t>,</w:t>
      </w:r>
      <w:proofErr w:type="gramEnd"/>
      <w:r w:rsidR="00417AE2" w:rsidRPr="00100A72">
        <w:rPr>
          <w:rFonts w:asciiTheme="minorHAnsi" w:eastAsia="Calibri" w:hAnsiTheme="minorHAnsi" w:cstheme="minorHAnsi"/>
          <w:color w:val="000000"/>
        </w:rPr>
        <w:t xml:space="preserve"> 2024 with an estimated duration until </w:t>
      </w:r>
      <w:r w:rsidR="00595EE0">
        <w:rPr>
          <w:rFonts w:asciiTheme="minorHAnsi" w:eastAsia="Calibri" w:hAnsiTheme="minorHAnsi" w:cstheme="minorHAnsi"/>
          <w:color w:val="000000"/>
        </w:rPr>
        <w:t>August</w:t>
      </w:r>
      <w:r w:rsidR="00417AE2" w:rsidRPr="00100A72">
        <w:rPr>
          <w:rFonts w:asciiTheme="minorHAnsi" w:eastAsia="Calibri" w:hAnsiTheme="minorHAnsi" w:cstheme="minorHAnsi"/>
          <w:color w:val="000000"/>
        </w:rPr>
        <w:t>, 202</w:t>
      </w:r>
      <w:r w:rsidR="00595EE0">
        <w:rPr>
          <w:rFonts w:asciiTheme="minorHAnsi" w:eastAsia="Calibri" w:hAnsiTheme="minorHAnsi" w:cstheme="minorHAnsi"/>
          <w:color w:val="000000"/>
        </w:rPr>
        <w:t>5</w:t>
      </w:r>
      <w:r w:rsidR="00417AE2" w:rsidRPr="00100A72">
        <w:rPr>
          <w:rFonts w:asciiTheme="minorHAnsi" w:eastAsia="Calibri" w:hAnsiTheme="minorHAnsi" w:cstheme="minorHAnsi"/>
          <w:color w:val="000000"/>
        </w:rPr>
        <w:t xml:space="preserve">. </w:t>
      </w:r>
      <w:r w:rsidRPr="00100A72">
        <w:rPr>
          <w:rFonts w:asciiTheme="minorHAnsi" w:eastAsia="Calibri" w:hAnsiTheme="minorHAnsi" w:cstheme="minorHAnsi"/>
          <w:color w:val="000000"/>
        </w:rPr>
        <w:t xml:space="preserve">The </w:t>
      </w:r>
      <w:r w:rsidR="00705943" w:rsidRPr="00100A72">
        <w:rPr>
          <w:rFonts w:asciiTheme="minorHAnsi" w:eastAsia="Calibri" w:hAnsiTheme="minorHAnsi" w:cstheme="minorHAnsi"/>
          <w:color w:val="000000"/>
        </w:rPr>
        <w:t>extension</w:t>
      </w:r>
      <w:r w:rsidRPr="00100A72">
        <w:rPr>
          <w:rFonts w:asciiTheme="minorHAnsi" w:eastAsia="Calibri" w:hAnsiTheme="minorHAnsi" w:cstheme="minorHAnsi"/>
          <w:color w:val="000000"/>
        </w:rPr>
        <w:t xml:space="preserve"> of the assignment will depend on the availability of funding, the needs of the URA programme and the performance of the selected consultant.</w:t>
      </w:r>
      <w:r>
        <w:rPr>
          <w:rFonts w:asciiTheme="minorHAnsi" w:eastAsia="Calibri" w:hAnsiTheme="minorHAnsi" w:cstheme="minorHAnsi"/>
          <w:color w:val="000000"/>
        </w:rPr>
        <w:t xml:space="preserve"> </w:t>
      </w:r>
    </w:p>
    <w:p w14:paraId="49F4C2A5" w14:textId="77777777" w:rsidR="003F01DC" w:rsidRDefault="003F01DC">
      <w:pPr>
        <w:jc w:val="both"/>
        <w:rPr>
          <w:rFonts w:asciiTheme="minorHAnsi" w:hAnsiTheme="minorHAnsi" w:cstheme="minorHAnsi"/>
          <w:b/>
          <w:bCs/>
        </w:rPr>
      </w:pPr>
    </w:p>
    <w:p w14:paraId="4DDC205D" w14:textId="32BAE376" w:rsidR="003F01DC" w:rsidRDefault="00BB5E16">
      <w:pPr>
        <w:jc w:val="both"/>
        <w:rPr>
          <w:rFonts w:asciiTheme="minorHAnsi" w:hAnsiTheme="minorHAnsi" w:cstheme="minorHAnsi"/>
          <w:b/>
          <w:bCs/>
        </w:rPr>
      </w:pPr>
      <w:r>
        <w:rPr>
          <w:rFonts w:asciiTheme="minorHAnsi" w:hAnsiTheme="minorHAnsi" w:cstheme="minorHAnsi"/>
          <w:b/>
          <w:bCs/>
        </w:rPr>
        <w:t xml:space="preserve">4. Main Duties, Responsibilities </w:t>
      </w:r>
    </w:p>
    <w:p w14:paraId="1306B0D5" w14:textId="1E4C5299" w:rsidR="00916E02" w:rsidRPr="009B2F06" w:rsidRDefault="00705943" w:rsidP="009B2F06">
      <w:pPr>
        <w:pStyle w:val="a7"/>
        <w:numPr>
          <w:ilvl w:val="0"/>
          <w:numId w:val="12"/>
        </w:numPr>
        <w:spacing w:before="100" w:beforeAutospacing="1" w:after="100" w:afterAutospacing="1" w:line="240" w:lineRule="auto"/>
        <w:ind w:left="567"/>
        <w:jc w:val="both"/>
        <w:rPr>
          <w:rFonts w:cstheme="minorHAnsi"/>
          <w:sz w:val="24"/>
          <w:szCs w:val="24"/>
        </w:rPr>
      </w:pPr>
      <w:proofErr w:type="spellStart"/>
      <w:r w:rsidRPr="00681BDE">
        <w:rPr>
          <w:rFonts w:cstheme="minorHAnsi"/>
          <w:sz w:val="24"/>
          <w:szCs w:val="24"/>
        </w:rPr>
        <w:t>provid</w:t>
      </w:r>
      <w:r w:rsidR="0077744C">
        <w:rPr>
          <w:rFonts w:cstheme="minorHAnsi"/>
          <w:sz w:val="24"/>
          <w:szCs w:val="24"/>
          <w:lang w:val="uk-UA"/>
        </w:rPr>
        <w:t>ing</w:t>
      </w:r>
      <w:proofErr w:type="spellEnd"/>
      <w:r w:rsidRPr="00681BDE">
        <w:rPr>
          <w:rFonts w:cstheme="minorHAnsi"/>
          <w:sz w:val="24"/>
          <w:szCs w:val="24"/>
        </w:rPr>
        <w:t xml:space="preserve"> support to the Ministry, </w:t>
      </w:r>
      <w:r>
        <w:rPr>
          <w:rFonts w:cstheme="minorHAnsi"/>
          <w:sz w:val="24"/>
          <w:szCs w:val="24"/>
        </w:rPr>
        <w:t>the</w:t>
      </w:r>
      <w:r w:rsidRPr="00681BDE">
        <w:rPr>
          <w:rFonts w:cstheme="minorHAnsi"/>
          <w:sz w:val="24"/>
          <w:szCs w:val="24"/>
        </w:rPr>
        <w:t xml:space="preserve"> Hub, and other stakeholders </w:t>
      </w:r>
      <w:r w:rsidR="00D73E88">
        <w:rPr>
          <w:rFonts w:cstheme="minorHAnsi"/>
          <w:sz w:val="24"/>
          <w:szCs w:val="24"/>
        </w:rPr>
        <w:t>in facilitating</w:t>
      </w:r>
      <w:r w:rsidRPr="00681BDE">
        <w:rPr>
          <w:rFonts w:cstheme="minorHAnsi"/>
          <w:sz w:val="24"/>
          <w:szCs w:val="24"/>
        </w:rPr>
        <w:t xml:space="preserve"> communication and assistance </w:t>
      </w:r>
      <w:r w:rsidR="0077744C">
        <w:rPr>
          <w:rFonts w:cstheme="minorHAnsi"/>
          <w:sz w:val="24"/>
          <w:szCs w:val="24"/>
        </w:rPr>
        <w:t>with</w:t>
      </w:r>
      <w:r w:rsidRPr="00681BDE">
        <w:rPr>
          <w:rFonts w:cstheme="minorHAnsi"/>
          <w:sz w:val="24"/>
          <w:szCs w:val="24"/>
        </w:rPr>
        <w:t xml:space="preserve"> foreign and domestic donors, charitable organizations, and partner groups </w:t>
      </w:r>
      <w:r w:rsidR="00D73E88">
        <w:rPr>
          <w:rFonts w:cstheme="minorHAnsi"/>
          <w:sz w:val="24"/>
          <w:szCs w:val="24"/>
        </w:rPr>
        <w:t xml:space="preserve">involved in </w:t>
      </w:r>
      <w:r w:rsidRPr="00681BDE">
        <w:rPr>
          <w:rFonts w:cstheme="minorHAnsi"/>
          <w:sz w:val="24"/>
          <w:szCs w:val="24"/>
        </w:rPr>
        <w:t xml:space="preserve">offering </w:t>
      </w:r>
      <w:r>
        <w:rPr>
          <w:rFonts w:cstheme="minorHAnsi"/>
          <w:sz w:val="24"/>
          <w:szCs w:val="24"/>
        </w:rPr>
        <w:t>energy</w:t>
      </w:r>
      <w:r w:rsidRPr="00681BDE">
        <w:rPr>
          <w:rFonts w:cstheme="minorHAnsi"/>
          <w:sz w:val="24"/>
          <w:szCs w:val="24"/>
        </w:rPr>
        <w:t xml:space="preserve"> aid</w:t>
      </w:r>
      <w:r w:rsidRPr="009B2F06">
        <w:rPr>
          <w:rFonts w:cstheme="minorHAnsi"/>
          <w:sz w:val="24"/>
          <w:szCs w:val="24"/>
        </w:rPr>
        <w:t xml:space="preserve">, </w:t>
      </w:r>
      <w:r>
        <w:rPr>
          <w:rFonts w:cstheme="minorHAnsi"/>
          <w:sz w:val="24"/>
          <w:szCs w:val="24"/>
        </w:rPr>
        <w:t xml:space="preserve">in particular: </w:t>
      </w:r>
    </w:p>
    <w:p w14:paraId="4798E8B6" w14:textId="233FC3EC" w:rsidR="008D463C" w:rsidRDefault="00F21F20" w:rsidP="00916E02">
      <w:pPr>
        <w:pStyle w:val="a7"/>
        <w:numPr>
          <w:ilvl w:val="1"/>
          <w:numId w:val="12"/>
        </w:numPr>
        <w:spacing w:before="100" w:beforeAutospacing="1" w:after="100" w:afterAutospacing="1" w:line="240" w:lineRule="auto"/>
        <w:jc w:val="both"/>
        <w:rPr>
          <w:rFonts w:cstheme="minorHAnsi"/>
          <w:sz w:val="24"/>
          <w:szCs w:val="24"/>
        </w:rPr>
      </w:pPr>
      <w:r w:rsidRPr="00F21F20">
        <w:rPr>
          <w:rFonts w:cstheme="minorHAnsi"/>
          <w:sz w:val="24"/>
          <w:szCs w:val="24"/>
        </w:rPr>
        <w:t>organiz</w:t>
      </w:r>
      <w:r w:rsidR="00D73E88">
        <w:rPr>
          <w:rFonts w:cstheme="minorHAnsi"/>
          <w:sz w:val="24"/>
          <w:szCs w:val="24"/>
        </w:rPr>
        <w:t xml:space="preserve">ing </w:t>
      </w:r>
      <w:r w:rsidRPr="00F21F20">
        <w:rPr>
          <w:rFonts w:cstheme="minorHAnsi"/>
          <w:sz w:val="24"/>
          <w:szCs w:val="24"/>
        </w:rPr>
        <w:t xml:space="preserve">cooperation between the Ministry, </w:t>
      </w:r>
      <w:r w:rsidR="00D73E88">
        <w:rPr>
          <w:rFonts w:cstheme="minorHAnsi"/>
          <w:sz w:val="24"/>
          <w:szCs w:val="24"/>
        </w:rPr>
        <w:t xml:space="preserve">the </w:t>
      </w:r>
      <w:r w:rsidR="00E7587A" w:rsidRPr="00E7587A">
        <w:rPr>
          <w:rFonts w:cstheme="minorHAnsi"/>
          <w:sz w:val="24"/>
          <w:szCs w:val="24"/>
        </w:rPr>
        <w:t>Hub</w:t>
      </w:r>
      <w:r w:rsidRPr="00F21F20">
        <w:rPr>
          <w:rFonts w:cstheme="minorHAnsi"/>
          <w:sz w:val="24"/>
          <w:szCs w:val="24"/>
        </w:rPr>
        <w:t xml:space="preserve">, recipients of </w:t>
      </w:r>
      <w:r w:rsidR="00E7587A">
        <w:rPr>
          <w:rFonts w:cstheme="minorHAnsi"/>
          <w:sz w:val="24"/>
          <w:szCs w:val="24"/>
        </w:rPr>
        <w:t>e</w:t>
      </w:r>
      <w:r w:rsidRPr="00F21F20">
        <w:rPr>
          <w:rFonts w:cstheme="minorHAnsi"/>
          <w:sz w:val="24"/>
          <w:szCs w:val="24"/>
        </w:rPr>
        <w:t xml:space="preserve">nergy </w:t>
      </w:r>
      <w:r w:rsidR="00E7587A">
        <w:rPr>
          <w:rFonts w:cstheme="minorHAnsi"/>
          <w:sz w:val="24"/>
          <w:szCs w:val="24"/>
        </w:rPr>
        <w:t>a</w:t>
      </w:r>
      <w:r w:rsidRPr="00F21F20">
        <w:rPr>
          <w:rFonts w:cstheme="minorHAnsi"/>
          <w:sz w:val="24"/>
          <w:szCs w:val="24"/>
        </w:rPr>
        <w:t xml:space="preserve">id, providers of logistics and transport services, and </w:t>
      </w:r>
      <w:proofErr w:type="gramStart"/>
      <w:r w:rsidRPr="00F21F20">
        <w:rPr>
          <w:rFonts w:cstheme="minorHAnsi"/>
          <w:sz w:val="24"/>
          <w:szCs w:val="24"/>
        </w:rPr>
        <w:t>donors</w:t>
      </w:r>
      <w:r w:rsidR="008D463C">
        <w:rPr>
          <w:rFonts w:cstheme="minorHAnsi"/>
          <w:sz w:val="24"/>
          <w:szCs w:val="24"/>
        </w:rPr>
        <w:t>;</w:t>
      </w:r>
      <w:proofErr w:type="gramEnd"/>
    </w:p>
    <w:p w14:paraId="5D75051E" w14:textId="5CD5BD3E" w:rsidR="00647B24" w:rsidRDefault="00D73E88" w:rsidP="00916E02">
      <w:pPr>
        <w:pStyle w:val="a7"/>
        <w:numPr>
          <w:ilvl w:val="1"/>
          <w:numId w:val="12"/>
        </w:numPr>
        <w:spacing w:before="100" w:beforeAutospacing="1" w:after="100" w:afterAutospacing="1" w:line="240" w:lineRule="auto"/>
        <w:jc w:val="both"/>
        <w:rPr>
          <w:rFonts w:cstheme="minorHAnsi"/>
          <w:sz w:val="24"/>
          <w:szCs w:val="24"/>
        </w:rPr>
      </w:pPr>
      <w:r>
        <w:rPr>
          <w:rFonts w:cstheme="minorHAnsi"/>
          <w:sz w:val="24"/>
          <w:szCs w:val="24"/>
        </w:rPr>
        <w:t>maintaining</w:t>
      </w:r>
      <w:r w:rsidR="00F21F20" w:rsidRPr="00F21F20">
        <w:rPr>
          <w:rFonts w:cstheme="minorHAnsi"/>
          <w:sz w:val="24"/>
          <w:szCs w:val="24"/>
        </w:rPr>
        <w:t xml:space="preserve"> the Register of Energy Aid in the fuel and energy </w:t>
      </w:r>
      <w:proofErr w:type="gramStart"/>
      <w:r w:rsidR="00F21F20" w:rsidRPr="00F21F20">
        <w:rPr>
          <w:rFonts w:cstheme="minorHAnsi"/>
          <w:sz w:val="24"/>
          <w:szCs w:val="24"/>
        </w:rPr>
        <w:t>sector</w:t>
      </w:r>
      <w:r w:rsidR="00647B24">
        <w:rPr>
          <w:rFonts w:cstheme="minorHAnsi"/>
          <w:sz w:val="24"/>
          <w:szCs w:val="24"/>
        </w:rPr>
        <w:t>;</w:t>
      </w:r>
      <w:proofErr w:type="gramEnd"/>
    </w:p>
    <w:p w14:paraId="573214B3" w14:textId="22C819A6" w:rsidR="00647B24" w:rsidRDefault="00F21F20" w:rsidP="00916E02">
      <w:pPr>
        <w:pStyle w:val="a7"/>
        <w:numPr>
          <w:ilvl w:val="1"/>
          <w:numId w:val="12"/>
        </w:numPr>
        <w:spacing w:before="100" w:beforeAutospacing="1" w:after="100" w:afterAutospacing="1" w:line="240" w:lineRule="auto"/>
        <w:jc w:val="both"/>
        <w:rPr>
          <w:rFonts w:cstheme="minorHAnsi"/>
          <w:sz w:val="24"/>
          <w:szCs w:val="24"/>
        </w:rPr>
      </w:pPr>
      <w:r w:rsidRPr="00F21F20">
        <w:rPr>
          <w:rFonts w:cstheme="minorHAnsi"/>
          <w:sz w:val="24"/>
          <w:szCs w:val="24"/>
        </w:rPr>
        <w:t>planning, organiz</w:t>
      </w:r>
      <w:r w:rsidR="00870D06">
        <w:rPr>
          <w:rFonts w:cstheme="minorHAnsi"/>
          <w:sz w:val="24"/>
          <w:szCs w:val="24"/>
        </w:rPr>
        <w:t>ing</w:t>
      </w:r>
      <w:r w:rsidRPr="00F21F20">
        <w:rPr>
          <w:rFonts w:cstheme="minorHAnsi"/>
          <w:sz w:val="24"/>
          <w:szCs w:val="24"/>
        </w:rPr>
        <w:t xml:space="preserve"> and </w:t>
      </w:r>
      <w:r w:rsidR="00D73E88">
        <w:rPr>
          <w:rFonts w:cstheme="minorHAnsi"/>
          <w:sz w:val="24"/>
          <w:szCs w:val="24"/>
        </w:rPr>
        <w:t xml:space="preserve">managing </w:t>
      </w:r>
      <w:r w:rsidRPr="00F21F20">
        <w:rPr>
          <w:rFonts w:cstheme="minorHAnsi"/>
          <w:sz w:val="24"/>
          <w:szCs w:val="24"/>
        </w:rPr>
        <w:t xml:space="preserve">analysis and verification of needs in the Register of Energy Aid Needs and </w:t>
      </w:r>
      <w:r w:rsidR="00D73E88">
        <w:rPr>
          <w:rFonts w:cstheme="minorHAnsi"/>
          <w:sz w:val="24"/>
          <w:szCs w:val="24"/>
        </w:rPr>
        <w:t>reviewing</w:t>
      </w:r>
      <w:r w:rsidRPr="00F21F20">
        <w:rPr>
          <w:rFonts w:cstheme="minorHAnsi"/>
          <w:sz w:val="24"/>
          <w:szCs w:val="24"/>
        </w:rPr>
        <w:t xml:space="preserve"> donors' proposals for supporting enterprises in the fuel and energy </w:t>
      </w:r>
      <w:proofErr w:type="gramStart"/>
      <w:r w:rsidRPr="00F21F20">
        <w:rPr>
          <w:rFonts w:cstheme="minorHAnsi"/>
          <w:sz w:val="24"/>
          <w:szCs w:val="24"/>
        </w:rPr>
        <w:t>sector</w:t>
      </w:r>
      <w:r w:rsidR="0031584B">
        <w:rPr>
          <w:rFonts w:cstheme="minorHAnsi"/>
          <w:sz w:val="24"/>
          <w:szCs w:val="24"/>
        </w:rPr>
        <w:t>;</w:t>
      </w:r>
      <w:proofErr w:type="gramEnd"/>
    </w:p>
    <w:p w14:paraId="178B0E1F" w14:textId="3FC993B0" w:rsidR="00F21F20" w:rsidRPr="00100A72" w:rsidRDefault="00F21F20" w:rsidP="00916E02">
      <w:pPr>
        <w:pStyle w:val="a7"/>
        <w:numPr>
          <w:ilvl w:val="1"/>
          <w:numId w:val="12"/>
        </w:numPr>
        <w:spacing w:before="100" w:beforeAutospacing="1" w:after="100" w:afterAutospacing="1" w:line="240" w:lineRule="auto"/>
        <w:jc w:val="both"/>
        <w:rPr>
          <w:rFonts w:cstheme="minorHAnsi"/>
          <w:sz w:val="24"/>
          <w:szCs w:val="24"/>
        </w:rPr>
      </w:pPr>
      <w:r w:rsidRPr="00F21F20">
        <w:rPr>
          <w:rFonts w:cstheme="minorHAnsi"/>
          <w:sz w:val="24"/>
          <w:szCs w:val="24"/>
        </w:rPr>
        <w:t>coordinat</w:t>
      </w:r>
      <w:r w:rsidR="00870D06">
        <w:rPr>
          <w:rFonts w:cstheme="minorHAnsi"/>
          <w:sz w:val="24"/>
          <w:szCs w:val="24"/>
        </w:rPr>
        <w:t>ing</w:t>
      </w:r>
      <w:r w:rsidRPr="00F21F20">
        <w:rPr>
          <w:rFonts w:cstheme="minorHAnsi"/>
          <w:sz w:val="24"/>
          <w:szCs w:val="24"/>
        </w:rPr>
        <w:t xml:space="preserve"> and organiz</w:t>
      </w:r>
      <w:r w:rsidR="00870D06">
        <w:rPr>
          <w:rFonts w:cstheme="minorHAnsi"/>
          <w:sz w:val="24"/>
          <w:szCs w:val="24"/>
        </w:rPr>
        <w:t>ing</w:t>
      </w:r>
      <w:r w:rsidRPr="00F21F20">
        <w:rPr>
          <w:rFonts w:cstheme="minorHAnsi"/>
          <w:sz w:val="24"/>
          <w:szCs w:val="24"/>
        </w:rPr>
        <w:t xml:space="preserve"> communication between partners/donors, experts in this field and recipients of </w:t>
      </w:r>
      <w:r w:rsidR="00E7587A">
        <w:rPr>
          <w:rFonts w:cstheme="minorHAnsi"/>
          <w:sz w:val="24"/>
          <w:szCs w:val="24"/>
        </w:rPr>
        <w:t>e</w:t>
      </w:r>
      <w:r w:rsidRPr="00F21F20">
        <w:rPr>
          <w:rFonts w:cstheme="minorHAnsi"/>
          <w:sz w:val="24"/>
          <w:szCs w:val="24"/>
        </w:rPr>
        <w:t xml:space="preserve">nergy </w:t>
      </w:r>
      <w:r w:rsidR="00E7587A">
        <w:rPr>
          <w:rFonts w:cstheme="minorHAnsi"/>
          <w:sz w:val="24"/>
          <w:szCs w:val="24"/>
        </w:rPr>
        <w:t>a</w:t>
      </w:r>
      <w:r w:rsidRPr="00F21F20">
        <w:rPr>
          <w:rFonts w:cstheme="minorHAnsi"/>
          <w:sz w:val="24"/>
          <w:szCs w:val="24"/>
        </w:rPr>
        <w:t xml:space="preserve">id regarding existing </w:t>
      </w:r>
      <w:r w:rsidRPr="00100A72">
        <w:rPr>
          <w:rFonts w:cstheme="minorHAnsi"/>
          <w:sz w:val="24"/>
          <w:szCs w:val="24"/>
        </w:rPr>
        <w:t xml:space="preserve">critical needs in the fuel and energy </w:t>
      </w:r>
      <w:proofErr w:type="gramStart"/>
      <w:r w:rsidRPr="00100A72">
        <w:rPr>
          <w:rFonts w:cstheme="minorHAnsi"/>
          <w:sz w:val="24"/>
          <w:szCs w:val="24"/>
        </w:rPr>
        <w:t>sector;</w:t>
      </w:r>
      <w:proofErr w:type="gramEnd"/>
    </w:p>
    <w:p w14:paraId="723D9FDF" w14:textId="3CE04A92" w:rsidR="00A0358B" w:rsidRPr="00100A72" w:rsidRDefault="00F21F20" w:rsidP="00916E02">
      <w:pPr>
        <w:pStyle w:val="a7"/>
        <w:numPr>
          <w:ilvl w:val="1"/>
          <w:numId w:val="12"/>
        </w:numPr>
        <w:spacing w:before="100" w:beforeAutospacing="1" w:after="100" w:afterAutospacing="1" w:line="240" w:lineRule="auto"/>
        <w:jc w:val="both"/>
        <w:rPr>
          <w:rFonts w:cstheme="minorHAnsi"/>
          <w:sz w:val="24"/>
          <w:szCs w:val="24"/>
        </w:rPr>
      </w:pPr>
      <w:r w:rsidRPr="00100A72">
        <w:rPr>
          <w:rFonts w:cstheme="minorHAnsi"/>
          <w:sz w:val="24"/>
          <w:szCs w:val="24"/>
        </w:rPr>
        <w:t xml:space="preserve">establishing and ensuring constant coordination </w:t>
      </w:r>
      <w:r w:rsidR="00EC3DA2" w:rsidRPr="00100A72">
        <w:rPr>
          <w:rFonts w:cstheme="minorHAnsi"/>
          <w:sz w:val="24"/>
          <w:szCs w:val="24"/>
        </w:rPr>
        <w:t xml:space="preserve">between </w:t>
      </w:r>
      <w:r w:rsidRPr="00100A72">
        <w:rPr>
          <w:rFonts w:cstheme="minorHAnsi"/>
          <w:sz w:val="24"/>
          <w:szCs w:val="24"/>
        </w:rPr>
        <w:t xml:space="preserve">the </w:t>
      </w:r>
      <w:r w:rsidR="00DC52A0" w:rsidRPr="00100A72">
        <w:rPr>
          <w:rFonts w:cstheme="minorHAnsi"/>
          <w:sz w:val="24"/>
          <w:szCs w:val="24"/>
        </w:rPr>
        <w:t>W</w:t>
      </w:r>
      <w:r w:rsidRPr="00100A72">
        <w:rPr>
          <w:rFonts w:cstheme="minorHAnsi"/>
          <w:sz w:val="24"/>
          <w:szCs w:val="24"/>
        </w:rPr>
        <w:t xml:space="preserve">orking group at the Ministry </w:t>
      </w:r>
      <w:r w:rsidR="007E3A4B" w:rsidRPr="00100A72">
        <w:rPr>
          <w:rFonts w:cstheme="minorHAnsi"/>
          <w:sz w:val="24"/>
          <w:szCs w:val="24"/>
        </w:rPr>
        <w:t xml:space="preserve">and </w:t>
      </w:r>
      <w:r w:rsidR="0077744C" w:rsidRPr="00100A72">
        <w:rPr>
          <w:rFonts w:cstheme="minorHAnsi"/>
          <w:sz w:val="24"/>
          <w:szCs w:val="24"/>
        </w:rPr>
        <w:t>the</w:t>
      </w:r>
      <w:r w:rsidR="00E7587A" w:rsidRPr="00100A72">
        <w:rPr>
          <w:rFonts w:cstheme="minorHAnsi"/>
          <w:sz w:val="24"/>
          <w:szCs w:val="24"/>
        </w:rPr>
        <w:t xml:space="preserve"> </w:t>
      </w:r>
      <w:proofErr w:type="gramStart"/>
      <w:r w:rsidR="00E7587A" w:rsidRPr="00100A72">
        <w:rPr>
          <w:rFonts w:cstheme="minorHAnsi"/>
          <w:sz w:val="24"/>
          <w:szCs w:val="24"/>
        </w:rPr>
        <w:t>Hub</w:t>
      </w:r>
      <w:r w:rsidR="00A0358B" w:rsidRPr="00100A72">
        <w:rPr>
          <w:rFonts w:cstheme="minorHAnsi"/>
          <w:sz w:val="24"/>
          <w:szCs w:val="24"/>
        </w:rPr>
        <w:t>;</w:t>
      </w:r>
      <w:proofErr w:type="gramEnd"/>
    </w:p>
    <w:p w14:paraId="20B5AE36" w14:textId="2708CB03" w:rsidR="00F21F20" w:rsidRPr="00F21F20" w:rsidRDefault="00DC52A0" w:rsidP="00F21F20">
      <w:pPr>
        <w:pStyle w:val="a7"/>
        <w:numPr>
          <w:ilvl w:val="1"/>
          <w:numId w:val="12"/>
        </w:numPr>
        <w:spacing w:before="100" w:beforeAutospacing="1" w:after="100" w:afterAutospacing="1" w:line="240" w:lineRule="auto"/>
        <w:jc w:val="both"/>
        <w:rPr>
          <w:rFonts w:cstheme="minorHAnsi"/>
          <w:sz w:val="24"/>
          <w:szCs w:val="24"/>
        </w:rPr>
      </w:pPr>
      <w:r w:rsidRPr="00100A72">
        <w:rPr>
          <w:rFonts w:cstheme="minorHAnsi"/>
          <w:sz w:val="24"/>
          <w:szCs w:val="24"/>
        </w:rPr>
        <w:t xml:space="preserve">conducting </w:t>
      </w:r>
      <w:r w:rsidR="00F21F20" w:rsidRPr="00100A72">
        <w:rPr>
          <w:rFonts w:cstheme="minorHAnsi"/>
          <w:sz w:val="24"/>
          <w:szCs w:val="24"/>
        </w:rPr>
        <w:t xml:space="preserve">analysis of received </w:t>
      </w:r>
      <w:r w:rsidR="00E7587A" w:rsidRPr="00100A72">
        <w:rPr>
          <w:rFonts w:cstheme="minorHAnsi"/>
          <w:sz w:val="24"/>
          <w:szCs w:val="24"/>
        </w:rPr>
        <w:t>e</w:t>
      </w:r>
      <w:r w:rsidR="00F21F20" w:rsidRPr="00100A72">
        <w:rPr>
          <w:rFonts w:cstheme="minorHAnsi"/>
          <w:sz w:val="24"/>
          <w:szCs w:val="24"/>
        </w:rPr>
        <w:t xml:space="preserve">nergy </w:t>
      </w:r>
      <w:r w:rsidR="00E7587A" w:rsidRPr="00100A72">
        <w:rPr>
          <w:rFonts w:cstheme="minorHAnsi"/>
          <w:sz w:val="24"/>
          <w:szCs w:val="24"/>
        </w:rPr>
        <w:t>a</w:t>
      </w:r>
      <w:r w:rsidR="00F21F20" w:rsidRPr="00100A72">
        <w:rPr>
          <w:rFonts w:cstheme="minorHAnsi"/>
          <w:sz w:val="24"/>
          <w:szCs w:val="24"/>
        </w:rPr>
        <w:t>id, risks and development</w:t>
      </w:r>
      <w:r w:rsidR="00F21F20" w:rsidRPr="00F21F20">
        <w:rPr>
          <w:rFonts w:cstheme="minorHAnsi"/>
          <w:sz w:val="24"/>
          <w:szCs w:val="24"/>
        </w:rPr>
        <w:t xml:space="preserve"> of proposals for their </w:t>
      </w:r>
      <w:proofErr w:type="gramStart"/>
      <w:r w:rsidR="00F21F20" w:rsidRPr="00F21F20">
        <w:rPr>
          <w:rFonts w:cstheme="minorHAnsi"/>
          <w:sz w:val="24"/>
          <w:szCs w:val="24"/>
        </w:rPr>
        <w:t>resolution</w:t>
      </w:r>
      <w:r w:rsidR="00A0358B">
        <w:rPr>
          <w:rFonts w:cstheme="minorHAnsi"/>
          <w:sz w:val="24"/>
          <w:szCs w:val="24"/>
        </w:rPr>
        <w:t>;</w:t>
      </w:r>
      <w:proofErr w:type="gramEnd"/>
    </w:p>
    <w:p w14:paraId="401D1F74" w14:textId="3C4B3C31" w:rsidR="00916E02" w:rsidRDefault="00E7587A" w:rsidP="00916E02">
      <w:pPr>
        <w:pStyle w:val="a7"/>
        <w:numPr>
          <w:ilvl w:val="0"/>
          <w:numId w:val="12"/>
        </w:numPr>
        <w:spacing w:before="100" w:beforeAutospacing="1" w:after="100" w:afterAutospacing="1" w:line="240" w:lineRule="auto"/>
        <w:ind w:left="567"/>
        <w:jc w:val="both"/>
        <w:rPr>
          <w:rFonts w:cstheme="minorHAnsi"/>
          <w:sz w:val="24"/>
          <w:szCs w:val="24"/>
        </w:rPr>
      </w:pPr>
      <w:r>
        <w:rPr>
          <w:rFonts w:cstheme="minorHAnsi"/>
          <w:sz w:val="24"/>
          <w:szCs w:val="24"/>
        </w:rPr>
        <w:t>a</w:t>
      </w:r>
      <w:r w:rsidR="00916E02" w:rsidRPr="00916E02">
        <w:rPr>
          <w:rFonts w:cstheme="minorHAnsi"/>
          <w:sz w:val="24"/>
          <w:szCs w:val="24"/>
        </w:rPr>
        <w:t>dvising and supporting the R</w:t>
      </w:r>
      <w:r>
        <w:rPr>
          <w:rFonts w:cstheme="minorHAnsi"/>
          <w:sz w:val="24"/>
          <w:szCs w:val="24"/>
        </w:rPr>
        <w:t>ST</w:t>
      </w:r>
      <w:r w:rsidR="00916E02" w:rsidRPr="00916E02">
        <w:rPr>
          <w:rFonts w:cstheme="minorHAnsi"/>
          <w:sz w:val="24"/>
          <w:szCs w:val="24"/>
        </w:rPr>
        <w:t xml:space="preserve"> with</w:t>
      </w:r>
      <w:r w:rsidR="00916E02">
        <w:rPr>
          <w:rFonts w:cstheme="minorHAnsi"/>
          <w:sz w:val="24"/>
          <w:szCs w:val="24"/>
        </w:rPr>
        <w:t>:</w:t>
      </w:r>
    </w:p>
    <w:p w14:paraId="69C2A179" w14:textId="17610664" w:rsidR="00916E02" w:rsidRDefault="00F21F20" w:rsidP="00916E02">
      <w:pPr>
        <w:pStyle w:val="a7"/>
        <w:numPr>
          <w:ilvl w:val="1"/>
          <w:numId w:val="12"/>
        </w:numPr>
        <w:spacing w:before="100" w:beforeAutospacing="1" w:after="100" w:afterAutospacing="1" w:line="240" w:lineRule="auto"/>
        <w:jc w:val="both"/>
        <w:rPr>
          <w:rFonts w:cstheme="minorHAnsi"/>
          <w:sz w:val="24"/>
          <w:szCs w:val="24"/>
        </w:rPr>
      </w:pPr>
      <w:r w:rsidRPr="00F21F20">
        <w:rPr>
          <w:rFonts w:cstheme="minorHAnsi"/>
          <w:sz w:val="24"/>
          <w:szCs w:val="24"/>
        </w:rPr>
        <w:t>preparation of necessary analytical reports</w:t>
      </w:r>
      <w:r w:rsidR="0077744C">
        <w:rPr>
          <w:rFonts w:cstheme="minorHAnsi"/>
          <w:sz w:val="24"/>
          <w:szCs w:val="24"/>
        </w:rPr>
        <w:t xml:space="preserve">, presentational </w:t>
      </w:r>
      <w:r w:rsidRPr="00F21F20">
        <w:rPr>
          <w:rFonts w:cstheme="minorHAnsi"/>
          <w:sz w:val="24"/>
          <w:szCs w:val="24"/>
        </w:rPr>
        <w:t>and other materials on the mentioned topics at the request of stakeholders</w:t>
      </w:r>
      <w:r w:rsidR="0077744C">
        <w:rPr>
          <w:rFonts w:cstheme="minorHAnsi"/>
          <w:sz w:val="24"/>
          <w:szCs w:val="24"/>
        </w:rPr>
        <w:t xml:space="preserve">, the Ministry and </w:t>
      </w:r>
      <w:proofErr w:type="gramStart"/>
      <w:r w:rsidR="0077744C">
        <w:rPr>
          <w:rFonts w:cstheme="minorHAnsi"/>
          <w:sz w:val="24"/>
          <w:szCs w:val="24"/>
        </w:rPr>
        <w:t>others</w:t>
      </w:r>
      <w:r w:rsidR="00916E02" w:rsidRPr="00916E02">
        <w:rPr>
          <w:rFonts w:cstheme="minorHAnsi"/>
          <w:sz w:val="24"/>
          <w:szCs w:val="24"/>
        </w:rPr>
        <w:t>;</w:t>
      </w:r>
      <w:proofErr w:type="gramEnd"/>
    </w:p>
    <w:p w14:paraId="759C6A22" w14:textId="63F034AD" w:rsidR="00916E02" w:rsidRPr="00916E02" w:rsidRDefault="008C7FBE" w:rsidP="00916E02">
      <w:pPr>
        <w:pStyle w:val="a7"/>
        <w:numPr>
          <w:ilvl w:val="1"/>
          <w:numId w:val="12"/>
        </w:numPr>
        <w:spacing w:before="100" w:beforeAutospacing="1" w:after="100" w:afterAutospacing="1" w:line="240" w:lineRule="auto"/>
        <w:jc w:val="both"/>
        <w:rPr>
          <w:rFonts w:cstheme="minorHAnsi"/>
          <w:sz w:val="24"/>
          <w:szCs w:val="24"/>
        </w:rPr>
      </w:pPr>
      <w:r w:rsidRPr="008C7FBE">
        <w:rPr>
          <w:rFonts w:cstheme="minorHAnsi"/>
          <w:sz w:val="24"/>
          <w:szCs w:val="24"/>
        </w:rPr>
        <w:t xml:space="preserve">other matters related to meeting the needs of the energy sector as well as </w:t>
      </w:r>
      <w:r w:rsidR="00667294">
        <w:rPr>
          <w:rFonts w:cstheme="minorHAnsi"/>
          <w:sz w:val="24"/>
          <w:szCs w:val="24"/>
        </w:rPr>
        <w:t>maintaining</w:t>
      </w:r>
      <w:r w:rsidRPr="008C7FBE">
        <w:rPr>
          <w:rFonts w:cstheme="minorHAnsi"/>
          <w:sz w:val="24"/>
          <w:szCs w:val="24"/>
        </w:rPr>
        <w:t xml:space="preserve"> the functioning of the energy supply systems for Ukraine's critical infrastructure</w:t>
      </w:r>
      <w:r w:rsidR="00C32F3C">
        <w:rPr>
          <w:rFonts w:cstheme="minorHAnsi"/>
          <w:sz w:val="24"/>
          <w:szCs w:val="24"/>
        </w:rPr>
        <w:t xml:space="preserve"> </w:t>
      </w:r>
      <w:r w:rsidR="00C32F3C" w:rsidRPr="008C7FBE">
        <w:rPr>
          <w:rFonts w:cstheme="minorHAnsi"/>
          <w:sz w:val="24"/>
          <w:szCs w:val="24"/>
        </w:rPr>
        <w:t xml:space="preserve">at the request of the </w:t>
      </w:r>
      <w:r w:rsidR="00C32F3C">
        <w:rPr>
          <w:rFonts w:cstheme="minorHAnsi"/>
          <w:sz w:val="24"/>
          <w:szCs w:val="24"/>
        </w:rPr>
        <w:t>RST Director</w:t>
      </w:r>
      <w:r w:rsidR="00C32F3C" w:rsidRPr="008C7FBE">
        <w:rPr>
          <w:rFonts w:cstheme="minorHAnsi"/>
          <w:sz w:val="24"/>
          <w:szCs w:val="24"/>
        </w:rPr>
        <w:t xml:space="preserve"> and the Head of the </w:t>
      </w:r>
      <w:r w:rsidR="00C32F3C" w:rsidRPr="00E7587A">
        <w:rPr>
          <w:rFonts w:cstheme="minorHAnsi"/>
          <w:sz w:val="24"/>
          <w:szCs w:val="24"/>
        </w:rPr>
        <w:t>Hub</w:t>
      </w:r>
      <w:r w:rsidR="00C32F3C">
        <w:rPr>
          <w:rFonts w:cstheme="minorHAnsi"/>
          <w:sz w:val="24"/>
          <w:szCs w:val="24"/>
        </w:rPr>
        <w:t>.</w:t>
      </w:r>
    </w:p>
    <w:p w14:paraId="3C759EA9" w14:textId="77777777" w:rsidR="003F01DC" w:rsidRDefault="00BB5E16">
      <w:pPr>
        <w:jc w:val="both"/>
        <w:rPr>
          <w:rFonts w:asciiTheme="minorHAnsi" w:hAnsiTheme="minorHAnsi" w:cstheme="minorHAnsi"/>
          <w:b/>
          <w:bCs/>
        </w:rPr>
      </w:pPr>
      <w:r>
        <w:rPr>
          <w:rFonts w:asciiTheme="minorHAnsi" w:hAnsiTheme="minorHAnsi" w:cstheme="minorHAnsi"/>
          <w:b/>
          <w:bCs/>
        </w:rPr>
        <w:t xml:space="preserve">5. Qualifications, Skills and Experience </w:t>
      </w:r>
    </w:p>
    <w:p w14:paraId="07548287" w14:textId="77777777" w:rsidR="003F01DC" w:rsidRDefault="00BB5E16">
      <w:pPr>
        <w:pStyle w:val="a7"/>
        <w:numPr>
          <w:ilvl w:val="1"/>
          <w:numId w:val="9"/>
        </w:numPr>
        <w:jc w:val="both"/>
        <w:rPr>
          <w:rFonts w:cstheme="minorHAnsi"/>
          <w:b/>
          <w:sz w:val="24"/>
          <w:szCs w:val="24"/>
        </w:rPr>
      </w:pPr>
      <w:r>
        <w:rPr>
          <w:rFonts w:cstheme="minorHAnsi"/>
          <w:b/>
          <w:sz w:val="24"/>
          <w:szCs w:val="24"/>
        </w:rPr>
        <w:t>Qualifications and Skills</w:t>
      </w:r>
    </w:p>
    <w:p w14:paraId="4706D499" w14:textId="306822D0" w:rsidR="00260260" w:rsidRPr="002630C1" w:rsidRDefault="00260260" w:rsidP="00260260">
      <w:pPr>
        <w:pStyle w:val="a7"/>
        <w:numPr>
          <w:ilvl w:val="0"/>
          <w:numId w:val="6"/>
        </w:numPr>
        <w:jc w:val="both"/>
        <w:rPr>
          <w:rFonts w:cstheme="minorHAnsi"/>
          <w:sz w:val="24"/>
          <w:szCs w:val="24"/>
        </w:rPr>
      </w:pPr>
      <w:proofErr w:type="gramStart"/>
      <w:r w:rsidRPr="002630C1">
        <w:rPr>
          <w:rFonts w:cstheme="minorHAnsi"/>
          <w:sz w:val="24"/>
          <w:szCs w:val="24"/>
        </w:rPr>
        <w:t>Bachelor’s</w:t>
      </w:r>
      <w:proofErr w:type="gramEnd"/>
      <w:r w:rsidR="00D2350C">
        <w:rPr>
          <w:rFonts w:cstheme="minorHAnsi"/>
          <w:sz w:val="24"/>
          <w:szCs w:val="24"/>
        </w:rPr>
        <w:t xml:space="preserve"> </w:t>
      </w:r>
      <w:r w:rsidRPr="002630C1">
        <w:rPr>
          <w:rFonts w:cstheme="minorHAnsi"/>
          <w:sz w:val="24"/>
          <w:szCs w:val="24"/>
        </w:rPr>
        <w:t xml:space="preserve">in </w:t>
      </w:r>
      <w:r w:rsidR="00A637BC">
        <w:rPr>
          <w:rFonts w:cstheme="minorHAnsi"/>
          <w:sz w:val="24"/>
          <w:szCs w:val="24"/>
        </w:rPr>
        <w:t>E</w:t>
      </w:r>
      <w:r w:rsidR="007E3A4B" w:rsidRPr="002630C1">
        <w:rPr>
          <w:rFonts w:cstheme="minorHAnsi"/>
          <w:sz w:val="24"/>
          <w:szCs w:val="24"/>
        </w:rPr>
        <w:t xml:space="preserve">nergy, </w:t>
      </w:r>
      <w:r w:rsidR="00A637BC">
        <w:rPr>
          <w:rFonts w:cstheme="minorHAnsi"/>
          <w:sz w:val="24"/>
          <w:szCs w:val="24"/>
        </w:rPr>
        <w:t>E</w:t>
      </w:r>
      <w:r w:rsidRPr="002630C1">
        <w:rPr>
          <w:rFonts w:cstheme="minorHAnsi"/>
          <w:sz w:val="24"/>
          <w:szCs w:val="24"/>
        </w:rPr>
        <w:t xml:space="preserve">conomics, </w:t>
      </w:r>
      <w:r w:rsidR="00A637BC">
        <w:rPr>
          <w:rFonts w:cstheme="minorHAnsi"/>
          <w:sz w:val="24"/>
          <w:szCs w:val="24"/>
        </w:rPr>
        <w:t>L</w:t>
      </w:r>
      <w:r w:rsidRPr="002630C1">
        <w:rPr>
          <w:rFonts w:cstheme="minorHAnsi"/>
          <w:sz w:val="24"/>
          <w:szCs w:val="24"/>
        </w:rPr>
        <w:t xml:space="preserve">aw, </w:t>
      </w:r>
      <w:r w:rsidR="00A637BC">
        <w:rPr>
          <w:rFonts w:cstheme="minorHAnsi"/>
          <w:sz w:val="24"/>
          <w:szCs w:val="24"/>
        </w:rPr>
        <w:t>I</w:t>
      </w:r>
      <w:r w:rsidRPr="002630C1">
        <w:rPr>
          <w:rFonts w:cstheme="minorHAnsi"/>
          <w:sz w:val="24"/>
          <w:szCs w:val="24"/>
        </w:rPr>
        <w:t xml:space="preserve">nternational relations, </w:t>
      </w:r>
      <w:r w:rsidR="00D2350C">
        <w:rPr>
          <w:rFonts w:cstheme="minorHAnsi"/>
          <w:sz w:val="24"/>
          <w:szCs w:val="24"/>
        </w:rPr>
        <w:t>B</w:t>
      </w:r>
      <w:r w:rsidRPr="002630C1">
        <w:rPr>
          <w:rFonts w:cstheme="minorHAnsi"/>
          <w:sz w:val="24"/>
          <w:szCs w:val="24"/>
        </w:rPr>
        <w:t>usiness/</w:t>
      </w:r>
      <w:r w:rsidR="00D2350C">
        <w:rPr>
          <w:rFonts w:cstheme="minorHAnsi"/>
          <w:sz w:val="24"/>
          <w:szCs w:val="24"/>
        </w:rPr>
        <w:t>P</w:t>
      </w:r>
      <w:r w:rsidRPr="002630C1">
        <w:rPr>
          <w:rFonts w:cstheme="minorHAnsi"/>
          <w:sz w:val="24"/>
          <w:szCs w:val="24"/>
        </w:rPr>
        <w:t>ublic administration</w:t>
      </w:r>
      <w:r w:rsidR="00D2350C">
        <w:rPr>
          <w:rFonts w:cstheme="minorHAnsi"/>
          <w:sz w:val="24"/>
          <w:szCs w:val="24"/>
        </w:rPr>
        <w:t xml:space="preserve"> or other relevant field (</w:t>
      </w:r>
      <w:r w:rsidR="00D2350C" w:rsidRPr="002630C1">
        <w:rPr>
          <w:rFonts w:cstheme="minorHAnsi"/>
          <w:sz w:val="24"/>
          <w:szCs w:val="24"/>
        </w:rPr>
        <w:t xml:space="preserve">Master’s or </w:t>
      </w:r>
      <w:r w:rsidR="00D2350C">
        <w:rPr>
          <w:rFonts w:eastAsia="Times New Roman" w:cstheme="minorHAnsi"/>
          <w:color w:val="000000"/>
          <w:sz w:val="24"/>
          <w:szCs w:val="24"/>
          <w:lang w:eastAsia="uk-UA"/>
        </w:rPr>
        <w:t>equivalent of a post-graduate degree is preferred);</w:t>
      </w:r>
    </w:p>
    <w:p w14:paraId="6C16DAA1" w14:textId="7B2B21D7" w:rsidR="00260260" w:rsidRPr="002630C1" w:rsidRDefault="00870D06" w:rsidP="00260260">
      <w:pPr>
        <w:pStyle w:val="a7"/>
        <w:numPr>
          <w:ilvl w:val="0"/>
          <w:numId w:val="6"/>
        </w:numPr>
        <w:jc w:val="both"/>
        <w:rPr>
          <w:rFonts w:cstheme="minorHAnsi"/>
          <w:sz w:val="24"/>
          <w:szCs w:val="24"/>
        </w:rPr>
      </w:pPr>
      <w:r>
        <w:rPr>
          <w:rFonts w:cstheme="minorHAnsi"/>
          <w:sz w:val="24"/>
          <w:szCs w:val="24"/>
        </w:rPr>
        <w:t>s</w:t>
      </w:r>
      <w:r w:rsidR="00260260" w:rsidRPr="002630C1">
        <w:rPr>
          <w:rFonts w:cstheme="minorHAnsi"/>
          <w:sz w:val="24"/>
          <w:szCs w:val="24"/>
        </w:rPr>
        <w:t xml:space="preserve">trong planning, stakeholder coordination and team management </w:t>
      </w:r>
      <w:proofErr w:type="gramStart"/>
      <w:r w:rsidR="00260260" w:rsidRPr="002630C1">
        <w:rPr>
          <w:rFonts w:cstheme="minorHAnsi"/>
          <w:sz w:val="24"/>
          <w:szCs w:val="24"/>
        </w:rPr>
        <w:t>skills;</w:t>
      </w:r>
      <w:proofErr w:type="gramEnd"/>
    </w:p>
    <w:p w14:paraId="43CE45A7" w14:textId="596C67C3" w:rsidR="00260260" w:rsidRPr="002630C1" w:rsidRDefault="00870D06" w:rsidP="00260260">
      <w:pPr>
        <w:pStyle w:val="a7"/>
        <w:numPr>
          <w:ilvl w:val="0"/>
          <w:numId w:val="6"/>
        </w:numPr>
        <w:jc w:val="both"/>
        <w:rPr>
          <w:rFonts w:cstheme="minorHAnsi"/>
          <w:sz w:val="24"/>
          <w:szCs w:val="24"/>
        </w:rPr>
      </w:pPr>
      <w:r>
        <w:rPr>
          <w:rFonts w:cstheme="minorHAnsi"/>
          <w:sz w:val="24"/>
          <w:szCs w:val="24"/>
        </w:rPr>
        <w:t>s</w:t>
      </w:r>
      <w:r w:rsidR="00260260" w:rsidRPr="002630C1">
        <w:rPr>
          <w:rFonts w:cstheme="minorHAnsi"/>
          <w:sz w:val="24"/>
          <w:szCs w:val="24"/>
        </w:rPr>
        <w:t>trong organisational management, communication and presentation </w:t>
      </w:r>
      <w:proofErr w:type="gramStart"/>
      <w:r w:rsidR="00260260" w:rsidRPr="002630C1">
        <w:rPr>
          <w:rFonts w:cstheme="minorHAnsi"/>
          <w:sz w:val="24"/>
          <w:szCs w:val="24"/>
        </w:rPr>
        <w:t>skills;</w:t>
      </w:r>
      <w:proofErr w:type="gramEnd"/>
      <w:r w:rsidR="00260260" w:rsidRPr="002630C1">
        <w:rPr>
          <w:rFonts w:cstheme="minorHAnsi"/>
          <w:sz w:val="24"/>
          <w:szCs w:val="24"/>
        </w:rPr>
        <w:t xml:space="preserve"> </w:t>
      </w:r>
    </w:p>
    <w:p w14:paraId="5B52F88D" w14:textId="545856BB" w:rsidR="00260260" w:rsidRPr="002630C1" w:rsidRDefault="00870D06" w:rsidP="00260260">
      <w:pPr>
        <w:pStyle w:val="a7"/>
        <w:numPr>
          <w:ilvl w:val="0"/>
          <w:numId w:val="6"/>
        </w:numPr>
        <w:jc w:val="both"/>
        <w:rPr>
          <w:rFonts w:cstheme="minorHAnsi"/>
          <w:sz w:val="24"/>
          <w:szCs w:val="24"/>
        </w:rPr>
      </w:pPr>
      <w:r>
        <w:rPr>
          <w:rFonts w:cstheme="minorHAnsi"/>
          <w:sz w:val="24"/>
          <w:szCs w:val="24"/>
        </w:rPr>
        <w:t>f</w:t>
      </w:r>
      <w:r w:rsidR="00260260" w:rsidRPr="002630C1">
        <w:rPr>
          <w:rFonts w:cstheme="minorHAnsi"/>
          <w:sz w:val="24"/>
          <w:szCs w:val="24"/>
        </w:rPr>
        <w:t>luency in Ukrainian</w:t>
      </w:r>
      <w:r w:rsidR="00D2350C">
        <w:rPr>
          <w:rFonts w:cstheme="minorHAnsi"/>
          <w:sz w:val="24"/>
          <w:szCs w:val="24"/>
        </w:rPr>
        <w:t xml:space="preserve"> language</w:t>
      </w:r>
      <w:r w:rsidR="00857F67">
        <w:rPr>
          <w:rFonts w:cstheme="minorHAnsi"/>
          <w:sz w:val="24"/>
          <w:szCs w:val="24"/>
        </w:rPr>
        <w:t xml:space="preserve">, both written and </w:t>
      </w:r>
      <w:proofErr w:type="gramStart"/>
      <w:r w:rsidR="00857F67">
        <w:rPr>
          <w:rFonts w:cstheme="minorHAnsi"/>
          <w:sz w:val="24"/>
          <w:szCs w:val="24"/>
        </w:rPr>
        <w:t>oral</w:t>
      </w:r>
      <w:r w:rsidR="00260260" w:rsidRPr="002630C1">
        <w:rPr>
          <w:rFonts w:cstheme="minorHAnsi"/>
          <w:sz w:val="24"/>
          <w:szCs w:val="24"/>
        </w:rPr>
        <w:t>;</w:t>
      </w:r>
      <w:proofErr w:type="gramEnd"/>
    </w:p>
    <w:p w14:paraId="19160DBF" w14:textId="260C427B" w:rsidR="00260260" w:rsidRPr="002630C1" w:rsidRDefault="00260260" w:rsidP="00260260">
      <w:pPr>
        <w:pStyle w:val="a7"/>
        <w:numPr>
          <w:ilvl w:val="0"/>
          <w:numId w:val="6"/>
        </w:numPr>
        <w:jc w:val="both"/>
        <w:rPr>
          <w:rFonts w:cstheme="minorHAnsi"/>
          <w:sz w:val="24"/>
          <w:szCs w:val="24"/>
        </w:rPr>
      </w:pPr>
      <w:r w:rsidRPr="002630C1">
        <w:rPr>
          <w:rFonts w:cstheme="minorHAnsi"/>
          <w:sz w:val="24"/>
          <w:szCs w:val="24"/>
        </w:rPr>
        <w:t>English</w:t>
      </w:r>
      <w:r w:rsidR="00C711A0">
        <w:rPr>
          <w:rFonts w:cstheme="minorHAnsi"/>
          <w:sz w:val="24"/>
          <w:szCs w:val="24"/>
        </w:rPr>
        <w:t xml:space="preserve"> language proficiency </w:t>
      </w:r>
      <w:r w:rsidRPr="002630C1">
        <w:rPr>
          <w:rFonts w:cstheme="minorHAnsi"/>
          <w:sz w:val="24"/>
          <w:szCs w:val="24"/>
        </w:rPr>
        <w:t>– Intermediate level</w:t>
      </w:r>
      <w:r w:rsidR="00C711A0">
        <w:rPr>
          <w:rFonts w:cstheme="minorHAnsi"/>
          <w:sz w:val="24"/>
          <w:szCs w:val="24"/>
        </w:rPr>
        <w:t xml:space="preserve"> (B2)</w:t>
      </w:r>
      <w:r w:rsidRPr="002630C1">
        <w:rPr>
          <w:rFonts w:cstheme="minorHAnsi"/>
          <w:sz w:val="24"/>
          <w:szCs w:val="24"/>
        </w:rPr>
        <w:t xml:space="preserve"> or </w:t>
      </w:r>
      <w:proofErr w:type="gramStart"/>
      <w:r w:rsidRPr="002630C1">
        <w:rPr>
          <w:rFonts w:cstheme="minorHAnsi"/>
          <w:sz w:val="24"/>
          <w:szCs w:val="24"/>
        </w:rPr>
        <w:t>higher;</w:t>
      </w:r>
      <w:proofErr w:type="gramEnd"/>
    </w:p>
    <w:p w14:paraId="28443C36" w14:textId="074F4E31" w:rsidR="00260260" w:rsidRPr="002630C1" w:rsidRDefault="00260260" w:rsidP="00260260">
      <w:pPr>
        <w:pStyle w:val="a7"/>
        <w:numPr>
          <w:ilvl w:val="0"/>
          <w:numId w:val="6"/>
        </w:numPr>
        <w:jc w:val="both"/>
        <w:rPr>
          <w:rFonts w:cstheme="minorHAnsi"/>
          <w:sz w:val="24"/>
          <w:szCs w:val="24"/>
        </w:rPr>
      </w:pPr>
      <w:r w:rsidRPr="002630C1">
        <w:rPr>
          <w:rFonts w:cstheme="minorHAnsi"/>
          <w:sz w:val="24"/>
          <w:szCs w:val="24"/>
        </w:rPr>
        <w:t>PC proficiency.</w:t>
      </w:r>
    </w:p>
    <w:p w14:paraId="4E762DA7" w14:textId="77777777" w:rsidR="00260260" w:rsidRPr="002630C1" w:rsidRDefault="00260260" w:rsidP="00260260">
      <w:pPr>
        <w:jc w:val="both"/>
        <w:rPr>
          <w:rFonts w:cstheme="minorHAnsi"/>
        </w:rPr>
      </w:pPr>
    </w:p>
    <w:p w14:paraId="2015308E" w14:textId="5CC6B763" w:rsidR="003F01DC" w:rsidRPr="002630C1" w:rsidRDefault="00BB5E16" w:rsidP="00260260">
      <w:pPr>
        <w:jc w:val="both"/>
        <w:rPr>
          <w:rFonts w:asciiTheme="minorHAnsi" w:hAnsiTheme="minorHAnsi" w:cstheme="minorHAnsi"/>
          <w:b/>
        </w:rPr>
      </w:pPr>
      <w:r w:rsidRPr="002630C1">
        <w:rPr>
          <w:rFonts w:asciiTheme="minorHAnsi" w:hAnsiTheme="minorHAnsi" w:cstheme="minorHAnsi"/>
          <w:b/>
        </w:rPr>
        <w:t>5.2 Professional Experience</w:t>
      </w:r>
    </w:p>
    <w:p w14:paraId="67F48AAC" w14:textId="76A514BE" w:rsidR="003F01DC" w:rsidRPr="002630C1" w:rsidRDefault="00895DCB">
      <w:pPr>
        <w:pStyle w:val="a7"/>
        <w:numPr>
          <w:ilvl w:val="0"/>
          <w:numId w:val="6"/>
        </w:numPr>
        <w:jc w:val="both"/>
        <w:rPr>
          <w:rFonts w:cstheme="minorHAnsi"/>
          <w:sz w:val="24"/>
          <w:szCs w:val="24"/>
        </w:rPr>
      </w:pPr>
      <w:r w:rsidRPr="002630C1">
        <w:rPr>
          <w:rFonts w:cstheme="minorHAnsi"/>
          <w:sz w:val="24"/>
          <w:szCs w:val="24"/>
        </w:rPr>
        <w:t>minimum 5 years</w:t>
      </w:r>
      <w:r w:rsidRPr="002630C1">
        <w:rPr>
          <w:rFonts w:cstheme="minorHAnsi"/>
          <w:spacing w:val="-4"/>
          <w:sz w:val="24"/>
          <w:szCs w:val="24"/>
        </w:rPr>
        <w:t xml:space="preserve"> </w:t>
      </w:r>
      <w:r w:rsidRPr="002630C1">
        <w:rPr>
          <w:rFonts w:cstheme="minorHAnsi"/>
          <w:sz w:val="24"/>
          <w:szCs w:val="24"/>
        </w:rPr>
        <w:t>of</w:t>
      </w:r>
      <w:r w:rsidRPr="002630C1">
        <w:rPr>
          <w:rFonts w:cstheme="minorHAnsi"/>
          <w:spacing w:val="-2"/>
          <w:sz w:val="24"/>
          <w:szCs w:val="24"/>
        </w:rPr>
        <w:t xml:space="preserve"> </w:t>
      </w:r>
      <w:r w:rsidRPr="002630C1">
        <w:rPr>
          <w:rFonts w:cstheme="minorHAnsi"/>
          <w:sz w:val="24"/>
          <w:szCs w:val="24"/>
        </w:rPr>
        <w:t>general</w:t>
      </w:r>
      <w:r w:rsidRPr="002630C1">
        <w:rPr>
          <w:rFonts w:cstheme="minorHAnsi"/>
          <w:spacing w:val="-4"/>
          <w:sz w:val="24"/>
          <w:szCs w:val="24"/>
        </w:rPr>
        <w:t xml:space="preserve"> </w:t>
      </w:r>
      <w:r w:rsidRPr="002630C1">
        <w:rPr>
          <w:rFonts w:cstheme="minorHAnsi"/>
          <w:sz w:val="24"/>
          <w:szCs w:val="24"/>
        </w:rPr>
        <w:t>professional</w:t>
      </w:r>
      <w:r w:rsidRPr="002630C1">
        <w:rPr>
          <w:rFonts w:cstheme="minorHAnsi"/>
          <w:spacing w:val="-2"/>
          <w:sz w:val="24"/>
          <w:szCs w:val="24"/>
        </w:rPr>
        <w:t xml:space="preserve"> </w:t>
      </w:r>
      <w:proofErr w:type="gramStart"/>
      <w:r w:rsidRPr="002630C1">
        <w:rPr>
          <w:rFonts w:cstheme="minorHAnsi"/>
          <w:sz w:val="24"/>
          <w:szCs w:val="24"/>
        </w:rPr>
        <w:t>experience;</w:t>
      </w:r>
      <w:proofErr w:type="gramEnd"/>
    </w:p>
    <w:p w14:paraId="2B78E667" w14:textId="431A30F5" w:rsidR="003F01DC" w:rsidRPr="002630C1" w:rsidRDefault="00870D06">
      <w:pPr>
        <w:pStyle w:val="a7"/>
        <w:numPr>
          <w:ilvl w:val="0"/>
          <w:numId w:val="6"/>
        </w:numPr>
        <w:jc w:val="both"/>
        <w:rPr>
          <w:rFonts w:cstheme="minorHAnsi"/>
          <w:b/>
          <w:sz w:val="24"/>
          <w:szCs w:val="24"/>
        </w:rPr>
      </w:pPr>
      <w:r>
        <w:rPr>
          <w:rFonts w:cstheme="minorHAnsi"/>
          <w:sz w:val="24"/>
          <w:szCs w:val="24"/>
        </w:rPr>
        <w:t>m</w:t>
      </w:r>
      <w:r w:rsidR="00F50159" w:rsidRPr="002630C1">
        <w:rPr>
          <w:rFonts w:cstheme="minorHAnsi"/>
          <w:sz w:val="24"/>
          <w:szCs w:val="24"/>
        </w:rPr>
        <w:t>inimum 3 years of professional experience related to cooperation with international financial organizations, governments of international partner countries and/or international technical support projects</w:t>
      </w:r>
      <w:r>
        <w:rPr>
          <w:rFonts w:cstheme="minorHAnsi"/>
          <w:sz w:val="24"/>
          <w:szCs w:val="24"/>
        </w:rPr>
        <w:t>.</w:t>
      </w:r>
      <w:r w:rsidR="00895DCB" w:rsidRPr="002630C1">
        <w:rPr>
          <w:rFonts w:cstheme="minorHAnsi"/>
          <w:sz w:val="24"/>
          <w:szCs w:val="24"/>
        </w:rPr>
        <w:t xml:space="preserve"> </w:t>
      </w:r>
    </w:p>
    <w:p w14:paraId="237B0155" w14:textId="77777777" w:rsidR="003F01DC" w:rsidRPr="002630C1" w:rsidRDefault="00BB5E16">
      <w:pPr>
        <w:jc w:val="both"/>
        <w:rPr>
          <w:rFonts w:asciiTheme="minorHAnsi" w:hAnsiTheme="minorHAnsi" w:cstheme="minorHAnsi"/>
          <w:b/>
        </w:rPr>
      </w:pPr>
      <w:r w:rsidRPr="002630C1">
        <w:rPr>
          <w:rFonts w:asciiTheme="minorHAnsi" w:hAnsiTheme="minorHAnsi" w:cstheme="minorHAnsi"/>
          <w:b/>
        </w:rPr>
        <w:t>5.3 Other competencies:</w:t>
      </w:r>
    </w:p>
    <w:p w14:paraId="40EEEDCD" w14:textId="17770D78" w:rsidR="003F01DC" w:rsidRPr="002630C1" w:rsidRDefault="00895DCB">
      <w:pPr>
        <w:pStyle w:val="a7"/>
        <w:numPr>
          <w:ilvl w:val="0"/>
          <w:numId w:val="4"/>
        </w:numPr>
        <w:jc w:val="both"/>
        <w:rPr>
          <w:rFonts w:cstheme="minorHAnsi"/>
          <w:sz w:val="24"/>
          <w:szCs w:val="24"/>
        </w:rPr>
      </w:pPr>
      <w:r w:rsidRPr="002630C1">
        <w:rPr>
          <w:rFonts w:cstheme="minorHAnsi"/>
          <w:sz w:val="24"/>
          <w:szCs w:val="24"/>
        </w:rPr>
        <w:lastRenderedPageBreak/>
        <w:t xml:space="preserve">familiarity with the reform agenda in Ukraine and understanding of the policy formulation process is an </w:t>
      </w:r>
      <w:proofErr w:type="gramStart"/>
      <w:r w:rsidRPr="002630C1">
        <w:rPr>
          <w:rFonts w:cstheme="minorHAnsi"/>
          <w:sz w:val="24"/>
          <w:szCs w:val="24"/>
        </w:rPr>
        <w:t>asset;</w:t>
      </w:r>
      <w:proofErr w:type="gramEnd"/>
    </w:p>
    <w:p w14:paraId="292595BC" w14:textId="25FD76E3" w:rsidR="003F01DC" w:rsidRPr="002630C1" w:rsidRDefault="00895DCB">
      <w:pPr>
        <w:pStyle w:val="a7"/>
        <w:numPr>
          <w:ilvl w:val="0"/>
          <w:numId w:val="4"/>
        </w:numPr>
        <w:jc w:val="both"/>
        <w:rPr>
          <w:rFonts w:cstheme="minorHAnsi"/>
          <w:sz w:val="24"/>
          <w:szCs w:val="24"/>
        </w:rPr>
      </w:pPr>
      <w:r w:rsidRPr="002630C1">
        <w:rPr>
          <w:rFonts w:cstheme="minorHAnsi"/>
          <w:sz w:val="24"/>
          <w:szCs w:val="24"/>
        </w:rPr>
        <w:t>experience in cooperation with the government</w:t>
      </w:r>
      <w:r w:rsidR="00A67D19" w:rsidRPr="002630C1">
        <w:rPr>
          <w:rFonts w:cstheme="minorHAnsi"/>
          <w:sz w:val="24"/>
          <w:szCs w:val="24"/>
        </w:rPr>
        <w:t xml:space="preserve"> institutions</w:t>
      </w:r>
      <w:r w:rsidRPr="002630C1">
        <w:rPr>
          <w:rFonts w:cstheme="minorHAnsi"/>
          <w:sz w:val="24"/>
          <w:szCs w:val="24"/>
        </w:rPr>
        <w:t xml:space="preserve"> is an </w:t>
      </w:r>
      <w:proofErr w:type="gramStart"/>
      <w:r w:rsidRPr="002630C1">
        <w:rPr>
          <w:rFonts w:cstheme="minorHAnsi"/>
          <w:sz w:val="24"/>
          <w:szCs w:val="24"/>
        </w:rPr>
        <w:t>asset;</w:t>
      </w:r>
      <w:proofErr w:type="gramEnd"/>
    </w:p>
    <w:p w14:paraId="21EE12FB" w14:textId="5F74FEEB" w:rsidR="003F01DC" w:rsidRPr="002630C1" w:rsidRDefault="00895DCB">
      <w:pPr>
        <w:pStyle w:val="a7"/>
        <w:numPr>
          <w:ilvl w:val="0"/>
          <w:numId w:val="4"/>
        </w:numPr>
        <w:jc w:val="both"/>
        <w:rPr>
          <w:rFonts w:cstheme="minorHAnsi"/>
          <w:sz w:val="24"/>
          <w:szCs w:val="24"/>
        </w:rPr>
      </w:pPr>
      <w:bookmarkStart w:id="3" w:name="_Hlk137207525"/>
      <w:r w:rsidRPr="002630C1">
        <w:rPr>
          <w:rFonts w:cstheme="minorHAnsi"/>
          <w:sz w:val="24"/>
          <w:szCs w:val="24"/>
        </w:rPr>
        <w:t xml:space="preserve">experience in international companies, organizations or institutions is an </w:t>
      </w:r>
      <w:proofErr w:type="gramStart"/>
      <w:r w:rsidRPr="002630C1">
        <w:rPr>
          <w:rFonts w:cstheme="minorHAnsi"/>
          <w:sz w:val="24"/>
          <w:szCs w:val="24"/>
        </w:rPr>
        <w:t>asset;</w:t>
      </w:r>
      <w:bookmarkEnd w:id="3"/>
      <w:proofErr w:type="gramEnd"/>
    </w:p>
    <w:p w14:paraId="455AFE2D" w14:textId="2F771BCE" w:rsidR="003F01DC" w:rsidRPr="002630C1" w:rsidRDefault="00895DCB">
      <w:pPr>
        <w:pStyle w:val="a7"/>
        <w:numPr>
          <w:ilvl w:val="0"/>
          <w:numId w:val="4"/>
        </w:numPr>
        <w:spacing w:before="100" w:beforeAutospacing="1" w:after="100" w:afterAutospacing="1" w:line="240" w:lineRule="auto"/>
        <w:jc w:val="both"/>
        <w:rPr>
          <w:rFonts w:eastAsia="Times New Roman" w:cstheme="minorHAnsi"/>
          <w:color w:val="000000"/>
          <w:sz w:val="24"/>
          <w:szCs w:val="24"/>
          <w:lang w:eastAsia="uk-UA"/>
        </w:rPr>
      </w:pPr>
      <w:r w:rsidRPr="002630C1">
        <w:rPr>
          <w:rFonts w:cstheme="minorHAnsi"/>
          <w:sz w:val="24"/>
          <w:szCs w:val="24"/>
        </w:rPr>
        <w:t>impeccable</w:t>
      </w:r>
      <w:r w:rsidRPr="002630C1">
        <w:rPr>
          <w:rFonts w:cstheme="minorHAnsi"/>
          <w:spacing w:val="-3"/>
          <w:sz w:val="24"/>
          <w:szCs w:val="24"/>
        </w:rPr>
        <w:t xml:space="preserve"> </w:t>
      </w:r>
      <w:r w:rsidRPr="002630C1">
        <w:rPr>
          <w:rFonts w:cstheme="minorHAnsi"/>
          <w:sz w:val="24"/>
          <w:szCs w:val="24"/>
        </w:rPr>
        <w:t>ethical</w:t>
      </w:r>
      <w:r w:rsidRPr="002630C1">
        <w:rPr>
          <w:rFonts w:cstheme="minorHAnsi"/>
          <w:spacing w:val="-2"/>
          <w:sz w:val="24"/>
          <w:szCs w:val="24"/>
        </w:rPr>
        <w:t xml:space="preserve"> </w:t>
      </w:r>
      <w:r w:rsidRPr="002630C1">
        <w:rPr>
          <w:rFonts w:cstheme="minorHAnsi"/>
          <w:sz w:val="24"/>
          <w:szCs w:val="24"/>
        </w:rPr>
        <w:t>standards.</w:t>
      </w:r>
    </w:p>
    <w:p w14:paraId="4ED5D9C4" w14:textId="77777777" w:rsidR="003F01DC" w:rsidRPr="002630C1" w:rsidRDefault="00BB5E16">
      <w:pPr>
        <w:jc w:val="both"/>
        <w:rPr>
          <w:rFonts w:asciiTheme="minorHAnsi" w:hAnsiTheme="minorHAnsi" w:cstheme="minorHAnsi"/>
          <w:b/>
        </w:rPr>
      </w:pPr>
      <w:r w:rsidRPr="002630C1">
        <w:rPr>
          <w:rFonts w:asciiTheme="minorHAnsi" w:hAnsiTheme="minorHAnsi" w:cstheme="minorHAnsi"/>
          <w:b/>
          <w:bCs/>
        </w:rPr>
        <w:t>6</w:t>
      </w:r>
      <w:r w:rsidRPr="002630C1">
        <w:rPr>
          <w:rFonts w:asciiTheme="minorHAnsi" w:hAnsiTheme="minorHAnsi" w:cstheme="minorHAnsi"/>
          <w:b/>
        </w:rPr>
        <w:t>. Funding Source</w:t>
      </w:r>
    </w:p>
    <w:p w14:paraId="1DF12077" w14:textId="77777777" w:rsidR="00D22C2C" w:rsidRDefault="00BB5E16">
      <w:pPr>
        <w:jc w:val="both"/>
        <w:rPr>
          <w:rFonts w:asciiTheme="minorHAnsi" w:hAnsiTheme="minorHAnsi" w:cstheme="minorHAnsi"/>
        </w:rPr>
      </w:pPr>
      <w:r w:rsidRPr="002630C1">
        <w:rPr>
          <w:rFonts w:asciiTheme="minorHAnsi" w:hAnsiTheme="minorHAnsi" w:cstheme="minorHAnsi"/>
        </w:rPr>
        <w:t xml:space="preserve">The funding source of this assignment is the EBRD Ukraine Stabilisation and Sustainable Growth Multi-Donor Account (MDA). Contributors to the MDA are Austria, Denmark, Finland, France, Germany, Italy, Japan, </w:t>
      </w:r>
      <w:r w:rsidR="00595EE0">
        <w:rPr>
          <w:rFonts w:asciiTheme="minorHAnsi" w:hAnsiTheme="minorHAnsi" w:cstheme="minorHAnsi"/>
        </w:rPr>
        <w:t xml:space="preserve">Latvia, </w:t>
      </w:r>
      <w:r w:rsidRPr="002630C1">
        <w:rPr>
          <w:rFonts w:asciiTheme="minorHAnsi" w:hAnsiTheme="minorHAnsi" w:cstheme="minorHAnsi"/>
        </w:rPr>
        <w:t>the Netherlands, Norway, Poland, Sweden, Switzerland, the United Kingdom, the United States and the European Union</w:t>
      </w:r>
      <w:r w:rsidR="00D22C2C">
        <w:rPr>
          <w:rFonts w:asciiTheme="minorHAnsi" w:hAnsiTheme="minorHAnsi" w:cstheme="minorHAnsi"/>
        </w:rPr>
        <w:t>, the largest donor.</w:t>
      </w:r>
    </w:p>
    <w:p w14:paraId="7D1010BC" w14:textId="41C6698A" w:rsidR="003F01DC" w:rsidRPr="002630C1" w:rsidRDefault="003F01DC">
      <w:pPr>
        <w:jc w:val="both"/>
        <w:rPr>
          <w:rFonts w:asciiTheme="minorHAnsi" w:hAnsiTheme="minorHAnsi" w:cstheme="minorHAnsi"/>
        </w:rPr>
      </w:pPr>
    </w:p>
    <w:p w14:paraId="6C5F0903" w14:textId="77777777" w:rsidR="003F01DC" w:rsidRDefault="00BB5E16">
      <w:pPr>
        <w:jc w:val="both"/>
        <w:rPr>
          <w:rFonts w:asciiTheme="minorHAnsi" w:hAnsiTheme="minorHAnsi" w:cstheme="minorHAnsi"/>
        </w:rPr>
      </w:pPr>
      <w:r w:rsidRPr="002630C1">
        <w:rPr>
          <w:rFonts w:asciiTheme="minorHAnsi" w:hAnsiTheme="minorHAnsi" w:cstheme="minorHAnsi"/>
        </w:rPr>
        <w:t>Please note, selection and contracting will be subject to the availability of funding.</w:t>
      </w:r>
    </w:p>
    <w:p w14:paraId="14E996BA" w14:textId="77777777" w:rsidR="003F01DC" w:rsidRDefault="003F01DC">
      <w:pPr>
        <w:jc w:val="both"/>
        <w:rPr>
          <w:rFonts w:asciiTheme="minorHAnsi" w:hAnsiTheme="minorHAnsi" w:cstheme="minorHAnsi"/>
        </w:rPr>
      </w:pPr>
    </w:p>
    <w:p w14:paraId="604820EE" w14:textId="77777777" w:rsidR="003F01DC" w:rsidRPr="00100A72" w:rsidRDefault="00BB5E16">
      <w:pPr>
        <w:jc w:val="both"/>
        <w:rPr>
          <w:rFonts w:asciiTheme="minorHAnsi" w:hAnsiTheme="minorHAnsi" w:cstheme="minorHAnsi"/>
          <w:b/>
        </w:rPr>
      </w:pPr>
      <w:r w:rsidRPr="00100A72">
        <w:rPr>
          <w:rFonts w:asciiTheme="minorHAnsi" w:hAnsiTheme="minorHAnsi" w:cstheme="minorHAnsi"/>
          <w:b/>
          <w:bCs/>
        </w:rPr>
        <w:t xml:space="preserve">7. Submissions </w:t>
      </w:r>
    </w:p>
    <w:p w14:paraId="4A242F9D" w14:textId="4760EE1F" w:rsidR="003F01DC" w:rsidRDefault="00BB5E16">
      <w:pPr>
        <w:jc w:val="both"/>
        <w:rPr>
          <w:rFonts w:asciiTheme="minorHAnsi" w:hAnsiTheme="minorHAnsi" w:cstheme="minorHAnsi"/>
        </w:rPr>
      </w:pPr>
      <w:bookmarkStart w:id="4" w:name="_Hlk31106444"/>
      <w:r w:rsidRPr="00100A72">
        <w:rPr>
          <w:rFonts w:asciiTheme="minorHAnsi" w:hAnsiTheme="minorHAnsi" w:cstheme="minorHAnsi"/>
        </w:rPr>
        <w:t xml:space="preserve">Submissions must be prepared in English only and delivered electronically </w:t>
      </w:r>
      <w:bookmarkStart w:id="5" w:name="_Hlk137205922"/>
      <w:r w:rsidRPr="00100A72">
        <w:rPr>
          <w:rFonts w:asciiTheme="minorHAnsi" w:hAnsiTheme="minorHAnsi" w:cstheme="minorHAnsi"/>
        </w:rPr>
        <w:t>by</w:t>
      </w:r>
      <w:r w:rsidR="002630C1" w:rsidRPr="00100A72">
        <w:rPr>
          <w:rFonts w:asciiTheme="minorHAnsi" w:hAnsiTheme="minorHAnsi" w:cstheme="minorHAnsi"/>
        </w:rPr>
        <w:t xml:space="preserve"> </w:t>
      </w:r>
      <w:r w:rsidR="00595EE0" w:rsidRPr="00A75091">
        <w:rPr>
          <w:rFonts w:asciiTheme="minorHAnsi" w:hAnsiTheme="minorHAnsi" w:cstheme="minorHAnsi"/>
          <w:b/>
          <w:bCs/>
        </w:rPr>
        <w:t xml:space="preserve">November </w:t>
      </w:r>
      <w:r w:rsidR="00A75091" w:rsidRPr="00A75091">
        <w:rPr>
          <w:rFonts w:asciiTheme="minorHAnsi" w:hAnsiTheme="minorHAnsi" w:cstheme="minorHAnsi"/>
          <w:b/>
          <w:bCs/>
        </w:rPr>
        <w:t>1</w:t>
      </w:r>
      <w:r w:rsidR="007E5A22">
        <w:rPr>
          <w:rFonts w:asciiTheme="minorHAnsi" w:hAnsiTheme="minorHAnsi" w:cstheme="minorHAnsi"/>
          <w:b/>
          <w:bCs/>
        </w:rPr>
        <w:t>2</w:t>
      </w:r>
      <w:r w:rsidR="00A75091" w:rsidRPr="007E5A22">
        <w:rPr>
          <w:rFonts w:asciiTheme="minorHAnsi" w:hAnsiTheme="minorHAnsi" w:cstheme="minorHAnsi"/>
          <w:b/>
          <w:bCs/>
        </w:rPr>
        <w:t xml:space="preserve">, </w:t>
      </w:r>
      <w:proofErr w:type="gramStart"/>
      <w:r w:rsidR="002630C1" w:rsidRPr="007E5A22">
        <w:rPr>
          <w:rFonts w:asciiTheme="minorHAnsi" w:hAnsiTheme="minorHAnsi" w:cstheme="minorHAnsi"/>
          <w:b/>
          <w:bCs/>
        </w:rPr>
        <w:t>2024</w:t>
      </w:r>
      <w:bookmarkEnd w:id="5"/>
      <w:proofErr w:type="gramEnd"/>
      <w:r w:rsidR="00595EE0">
        <w:rPr>
          <w:rFonts w:asciiTheme="minorHAnsi" w:hAnsiTheme="minorHAnsi" w:cstheme="minorHAnsi"/>
        </w:rPr>
        <w:t xml:space="preserve"> </w:t>
      </w:r>
      <w:r w:rsidR="00595EE0" w:rsidRPr="00E53163">
        <w:rPr>
          <w:rFonts w:asciiTheme="minorHAnsi" w:hAnsiTheme="minorHAnsi" w:cstheme="minorHAnsi"/>
          <w:b/>
          <w:bCs/>
        </w:rPr>
        <w:t xml:space="preserve">by 23:59 (Kyiv Time) </w:t>
      </w:r>
      <w:r w:rsidRPr="00100A72">
        <w:rPr>
          <w:rFonts w:asciiTheme="minorHAnsi" w:hAnsiTheme="minorHAnsi" w:cstheme="minorHAnsi"/>
        </w:rPr>
        <w:t>to the following address:</w:t>
      </w:r>
      <w:r w:rsidRPr="00100A72">
        <w:rPr>
          <w:rFonts w:asciiTheme="minorHAnsi" w:hAnsiTheme="minorHAnsi" w:cstheme="minorHAnsi"/>
          <w:b/>
          <w:bCs/>
        </w:rPr>
        <w:t xml:space="preserve"> rst.mev@gmail.com</w:t>
      </w:r>
    </w:p>
    <w:p w14:paraId="57FF8B82" w14:textId="77777777" w:rsidR="00595EE0" w:rsidRPr="0031703B" w:rsidRDefault="00595EE0" w:rsidP="00595EE0">
      <w:pPr>
        <w:jc w:val="both"/>
        <w:rPr>
          <w:rFonts w:asciiTheme="minorHAnsi" w:hAnsiTheme="minorHAnsi" w:cstheme="minorHAnsi"/>
        </w:rPr>
      </w:pPr>
      <w:r w:rsidRPr="0031703B">
        <w:rPr>
          <w:rFonts w:asciiTheme="minorHAnsi" w:hAnsiTheme="minorHAnsi" w:cstheme="minorHAnsi"/>
        </w:rPr>
        <w:t>All submissions must include a completed Application Form, NDA Form, the candidate’s Curriculum Vitae and contact details of t</w:t>
      </w:r>
      <w:r>
        <w:rPr>
          <w:rFonts w:asciiTheme="minorHAnsi" w:hAnsiTheme="minorHAnsi" w:cstheme="minorHAnsi"/>
        </w:rPr>
        <w:t>hree</w:t>
      </w:r>
      <w:r w:rsidRPr="0031703B">
        <w:rPr>
          <w:rFonts w:asciiTheme="minorHAnsi" w:hAnsiTheme="minorHAnsi" w:cstheme="minorHAnsi"/>
        </w:rPr>
        <w:t xml:space="preserve"> referees who, if contacted, can attest to the professional background of the candidate.</w:t>
      </w:r>
    </w:p>
    <w:p w14:paraId="0197E3BB" w14:textId="77777777" w:rsidR="00595EE0" w:rsidRPr="0031703B" w:rsidRDefault="00595EE0" w:rsidP="00595EE0">
      <w:pPr>
        <w:jc w:val="both"/>
        <w:rPr>
          <w:rFonts w:asciiTheme="minorHAnsi" w:hAnsiTheme="minorHAnsi" w:cstheme="minorHAnsi"/>
        </w:rPr>
      </w:pPr>
      <w:r w:rsidRPr="0031703B">
        <w:rPr>
          <w:rFonts w:asciiTheme="minorHAnsi" w:hAnsiTheme="minorHAnsi" w:cstheme="minorHAnsi"/>
        </w:rPr>
        <w:t>Only applications which have been submitted using the correct template and are fully completed will be considered.</w:t>
      </w:r>
    </w:p>
    <w:p w14:paraId="3B0826D2" w14:textId="77777777" w:rsidR="00595EE0" w:rsidRPr="00513FD2" w:rsidRDefault="00595EE0" w:rsidP="00595EE0">
      <w:pPr>
        <w:jc w:val="both"/>
        <w:rPr>
          <w:rFonts w:asciiTheme="minorHAnsi" w:hAnsiTheme="minorHAnsi" w:cstheme="minorHAnsi"/>
          <w:b/>
          <w:bCs/>
        </w:rPr>
      </w:pPr>
      <w:r w:rsidRPr="00513FD2">
        <w:rPr>
          <w:rFonts w:asciiTheme="minorHAnsi" w:hAnsiTheme="minorHAnsi" w:cstheme="minorHAnsi"/>
          <w:b/>
          <w:bCs/>
        </w:rPr>
        <w:t>The Application Form and NDA Form can be found on the publication resource.</w:t>
      </w:r>
    </w:p>
    <w:p w14:paraId="42C60E5F" w14:textId="77777777" w:rsidR="00595EE0" w:rsidRPr="0031703B" w:rsidRDefault="00595EE0" w:rsidP="00595EE0">
      <w:pPr>
        <w:jc w:val="both"/>
        <w:rPr>
          <w:rFonts w:asciiTheme="minorHAnsi" w:hAnsiTheme="minorHAnsi" w:cstheme="minorHAnsi"/>
        </w:rPr>
      </w:pPr>
    </w:p>
    <w:p w14:paraId="7921934F" w14:textId="77777777" w:rsidR="003F01DC" w:rsidRDefault="00BB5E16">
      <w:pPr>
        <w:jc w:val="both"/>
        <w:rPr>
          <w:rFonts w:asciiTheme="minorHAnsi" w:hAnsiTheme="minorHAnsi" w:cstheme="minorHAnsi"/>
          <w:b/>
        </w:rPr>
      </w:pPr>
      <w:r>
        <w:rPr>
          <w:rFonts w:asciiTheme="minorHAnsi" w:hAnsiTheme="minorHAnsi" w:cstheme="minorHAnsi"/>
          <w:b/>
        </w:rPr>
        <w:t xml:space="preserve">Important notice: only Ukrainian nationals are eligible to apply; civil servants are not eligible to apply unless 6 months have elapsed since they left such employment. </w:t>
      </w:r>
      <w:bookmarkEnd w:id="4"/>
    </w:p>
    <w:p w14:paraId="181D3AD5" w14:textId="77777777" w:rsidR="003F01DC" w:rsidRDefault="003F01DC">
      <w:pPr>
        <w:jc w:val="both"/>
        <w:rPr>
          <w:rFonts w:asciiTheme="minorHAnsi" w:hAnsiTheme="minorHAnsi" w:cstheme="minorHAnsi"/>
          <w:b/>
        </w:rPr>
      </w:pPr>
    </w:p>
    <w:p w14:paraId="3466BE0B" w14:textId="77777777" w:rsidR="003F01DC" w:rsidRDefault="00BB5E16">
      <w:pPr>
        <w:jc w:val="both"/>
        <w:rPr>
          <w:rFonts w:asciiTheme="minorHAnsi" w:hAnsiTheme="minorHAnsi" w:cstheme="minorHAnsi"/>
          <w:b/>
        </w:rPr>
      </w:pPr>
      <w:r>
        <w:rPr>
          <w:rFonts w:asciiTheme="minorHAnsi" w:hAnsiTheme="minorHAnsi" w:cstheme="minorHAnsi"/>
          <w:b/>
          <w:bCs/>
        </w:rPr>
        <w:t xml:space="preserve">8. </w:t>
      </w:r>
      <w:r>
        <w:rPr>
          <w:rFonts w:asciiTheme="minorHAnsi" w:hAnsiTheme="minorHAnsi" w:cstheme="minorHAnsi"/>
          <w:b/>
        </w:rPr>
        <w:t xml:space="preserve">Selection Procedure </w:t>
      </w:r>
    </w:p>
    <w:p w14:paraId="64957C78" w14:textId="77777777" w:rsidR="003F01DC" w:rsidRDefault="00BB5E16">
      <w:pPr>
        <w:jc w:val="both"/>
        <w:rPr>
          <w:rFonts w:asciiTheme="minorHAnsi" w:hAnsiTheme="minorHAnsi" w:cstheme="minorHAnsi"/>
        </w:rPr>
      </w:pPr>
      <w:r>
        <w:rPr>
          <w:rFonts w:asciiTheme="minorHAnsi" w:hAnsiTheme="minorHAnsi" w:cstheme="minorHAnsi"/>
        </w:rPr>
        <w:t>Following the evaluation of all applications received, selected candidates may be invited to a written test. Only shortlisted candidates will be invited to the interview.</w:t>
      </w:r>
    </w:p>
    <w:p w14:paraId="55D4E494" w14:textId="77777777" w:rsidR="003F01DC" w:rsidRDefault="003F01DC">
      <w:pPr>
        <w:jc w:val="both"/>
        <w:rPr>
          <w:rFonts w:asciiTheme="minorHAnsi" w:hAnsiTheme="minorHAnsi" w:cstheme="minorHAnsi"/>
        </w:rPr>
      </w:pPr>
    </w:p>
    <w:sectPr w:rsidR="003F01DC">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3ADF" w14:textId="77777777" w:rsidR="00265EC8" w:rsidRDefault="00265EC8">
      <w:r>
        <w:separator/>
      </w:r>
    </w:p>
  </w:endnote>
  <w:endnote w:type="continuationSeparator" w:id="0">
    <w:p w14:paraId="7A1BAD6A" w14:textId="77777777" w:rsidR="00265EC8" w:rsidRDefault="0026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947" w14:textId="311FA636" w:rsidR="003F01DC" w:rsidRPr="008F3784" w:rsidRDefault="00D22C2C" w:rsidP="008F3784">
    <w:pPr>
      <w:pStyle w:val="a5"/>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62336" behindDoc="0" locked="0" layoutInCell="1" allowOverlap="1" wp14:anchorId="2638429B" wp14:editId="2EE1238C">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E0966" w14:textId="2D4B85B7"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38429B" id="_x0000_t202" coordsize="21600,21600" o:spt="202" path="m,l,21600r21600,l21600,xe">
              <v:stroke joinstyle="miter"/>
              <v:path gradientshapeok="t" o:connecttype="rect"/>
            </v:shapetype>
            <v:shape id="Text Box 6" o:spid="_x0000_s1029" type="#_x0000_t202" alt="OFFICI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ACE0966" w14:textId="2D4B85B7"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bjFooterEvenPageDocProperty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DBF7" w14:textId="1C6E7BC2" w:rsidR="003F01DC" w:rsidRPr="008F3784" w:rsidRDefault="00D22C2C" w:rsidP="008F3784">
    <w:pPr>
      <w:pStyle w:val="a5"/>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63360" behindDoc="0" locked="0" layoutInCell="1" allowOverlap="1" wp14:anchorId="558E73C1" wp14:editId="5F2591B9">
              <wp:simplePos x="1079500" y="10109200"/>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B211E" w14:textId="59227FFF"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E73C1" id="_x0000_t202" coordsize="21600,21600" o:spt="202" path="m,l,21600r21600,l21600,xe">
              <v:stroke joinstyle="miter"/>
              <v:path gradientshapeok="t" o:connecttype="rect"/>
            </v:shapetype>
            <v:shape id="Text Box 7" o:spid="_x0000_s1030" type="#_x0000_t202" alt="OFFICIAL US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DAB211E" w14:textId="59227FFF"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bjFooterBothDocProperty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208AE" w14:textId="7456F58B" w:rsidR="003F01DC" w:rsidRPr="008F3784" w:rsidRDefault="00D22C2C" w:rsidP="008F3784">
    <w:pPr>
      <w:pStyle w:val="a5"/>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61312" behindDoc="0" locked="0" layoutInCell="1" allowOverlap="1" wp14:anchorId="4716CEBB" wp14:editId="13321DA3">
              <wp:simplePos x="635" y="635"/>
              <wp:positionH relativeFrom="page">
                <wp:align>center</wp:align>
              </wp:positionH>
              <wp:positionV relativeFrom="page">
                <wp:align>bottom</wp:align>
              </wp:positionV>
              <wp:extent cx="443865" cy="443865"/>
              <wp:effectExtent l="0" t="0" r="14605" b="0"/>
              <wp:wrapNone/>
              <wp:docPr id="5"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FF105" w14:textId="4FFE2DEC"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6CEBB" id="_x0000_t202" coordsize="21600,21600" o:spt="202" path="m,l,21600r21600,l21600,xe">
              <v:stroke joinstyle="miter"/>
              <v:path gradientshapeok="t" o:connecttype="rect"/>
            </v:shapetype>
            <v:shape id="Text Box 5" o:spid="_x0000_s1032" type="#_x0000_t202" alt="OFFICI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0EFF105" w14:textId="4FFE2DEC"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bjFooterFirstPageDocProperty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0D28" w14:textId="77777777" w:rsidR="00265EC8" w:rsidRDefault="00265EC8">
      <w:r>
        <w:separator/>
      </w:r>
    </w:p>
  </w:footnote>
  <w:footnote w:type="continuationSeparator" w:id="0">
    <w:p w14:paraId="1193E2B1" w14:textId="77777777" w:rsidR="00265EC8" w:rsidRDefault="00265EC8">
      <w:r>
        <w:continuationSeparator/>
      </w:r>
    </w:p>
  </w:footnote>
  <w:footnote w:id="1">
    <w:p w14:paraId="469939F4" w14:textId="77777777" w:rsidR="00B55175" w:rsidRPr="0004099A" w:rsidRDefault="00B55175" w:rsidP="00B55175">
      <w:pPr>
        <w:pStyle w:val="a7"/>
        <w:spacing w:before="120" w:after="120" w:line="240" w:lineRule="auto"/>
        <w:ind w:left="0"/>
        <w:jc w:val="both"/>
        <w:rPr>
          <w:rFonts w:ascii="Times New Roman" w:hAnsi="Times New Roman" w:cs="Times New Roman"/>
          <w:sz w:val="20"/>
          <w:szCs w:val="20"/>
          <w:lang w:val="en-US"/>
        </w:rPr>
      </w:pPr>
      <w:r w:rsidRPr="0004099A">
        <w:rPr>
          <w:rStyle w:val="af3"/>
          <w:rFonts w:ascii="Times New Roman" w:hAnsi="Times New Roman" w:cs="Times New Roman"/>
          <w:sz w:val="20"/>
          <w:szCs w:val="20"/>
        </w:rPr>
        <w:footnoteRef/>
      </w:r>
      <w:r w:rsidRPr="0004099A">
        <w:rPr>
          <w:rFonts w:ascii="Times New Roman" w:hAnsi="Times New Roman" w:cs="Times New Roman"/>
          <w:sz w:val="20"/>
          <w:szCs w:val="20"/>
        </w:rPr>
        <w:t xml:space="preserve"> </w:t>
      </w:r>
      <w:bookmarkStart w:id="1" w:name="_Hlk151501555"/>
      <w:bookmarkStart w:id="2" w:name="_Hlk151501556"/>
      <w:r w:rsidRPr="0004099A">
        <w:rPr>
          <w:rFonts w:ascii="Times New Roman" w:hAnsi="Times New Roman" w:cs="Times New Roman"/>
          <w:sz w:val="20"/>
          <w:szCs w:val="20"/>
          <w:shd w:val="clear" w:color="auto" w:fill="FFFFFF"/>
          <w:lang w:val="en-US"/>
        </w:rPr>
        <w:t>Ukraine Re</w:t>
      </w:r>
      <w:r>
        <w:rPr>
          <w:rFonts w:ascii="Times New Roman" w:hAnsi="Times New Roman" w:cs="Times New Roman"/>
          <w:sz w:val="20"/>
          <w:szCs w:val="20"/>
          <w:shd w:val="clear" w:color="auto" w:fill="FFFFFF"/>
          <w:lang w:val="en-US"/>
        </w:rPr>
        <w:t>covery and Re</w:t>
      </w:r>
      <w:r w:rsidRPr="0004099A">
        <w:rPr>
          <w:rFonts w:ascii="Times New Roman" w:hAnsi="Times New Roman" w:cs="Times New Roman"/>
          <w:sz w:val="20"/>
          <w:szCs w:val="20"/>
          <w:shd w:val="clear" w:color="auto" w:fill="FFFFFF"/>
          <w:lang w:val="en-US"/>
        </w:rPr>
        <w:t xml:space="preserve">form Architecture (URA) is a comprehensive technical assistance </w:t>
      </w:r>
      <w:proofErr w:type="spellStart"/>
      <w:r w:rsidRPr="0004099A">
        <w:rPr>
          <w:rFonts w:ascii="Times New Roman" w:hAnsi="Times New Roman" w:cs="Times New Roman"/>
          <w:sz w:val="20"/>
          <w:szCs w:val="20"/>
          <w:shd w:val="clear" w:color="auto" w:fill="FFFFFF"/>
          <w:lang w:val="en-US"/>
        </w:rPr>
        <w:t>programme</w:t>
      </w:r>
      <w:proofErr w:type="spellEnd"/>
      <w:r w:rsidRPr="0004099A">
        <w:rPr>
          <w:rFonts w:ascii="Times New Roman" w:hAnsi="Times New Roman" w:cs="Times New Roman"/>
          <w:sz w:val="20"/>
          <w:szCs w:val="20"/>
          <w:shd w:val="clear" w:color="auto" w:fill="FFFFFF"/>
          <w:lang w:val="en-US"/>
        </w:rPr>
        <w:t xml:space="preserve"> deployed by the European Bank for Reconstruction and Development (EBRD), in partnership with the European Union, to support critical reform processes in Ukraine. URA is financed from the Ukraine </w:t>
      </w:r>
      <w:proofErr w:type="spellStart"/>
      <w:r w:rsidRPr="0004099A">
        <w:rPr>
          <w:rFonts w:ascii="Times New Roman" w:hAnsi="Times New Roman" w:cs="Times New Roman"/>
          <w:sz w:val="20"/>
          <w:szCs w:val="20"/>
          <w:shd w:val="clear" w:color="auto" w:fill="FFFFFF"/>
          <w:lang w:val="en-US"/>
        </w:rPr>
        <w:t>Stabilisation</w:t>
      </w:r>
      <w:proofErr w:type="spellEnd"/>
      <w:r w:rsidRPr="0004099A">
        <w:rPr>
          <w:rFonts w:ascii="Times New Roman" w:hAnsi="Times New Roman" w:cs="Times New Roman"/>
          <w:sz w:val="20"/>
          <w:szCs w:val="20"/>
          <w:shd w:val="clear" w:color="auto" w:fill="FFFFFF"/>
          <w:lang w:val="en-US"/>
        </w:rPr>
        <w:t xml:space="preserve"> and Sustainable Growth Multi-Donor Account (MDA) managed by the EBRD.</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6417" w14:textId="373EF476" w:rsidR="003F01DC" w:rsidRPr="008F3784" w:rsidRDefault="00D22C2C" w:rsidP="008F3784">
    <w:pPr>
      <w:pStyle w:val="a3"/>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59264" behindDoc="0" locked="0" layoutInCell="1" allowOverlap="1" wp14:anchorId="05351F00" wp14:editId="6846A751">
              <wp:simplePos x="635" y="635"/>
              <wp:positionH relativeFrom="page">
                <wp:align>center</wp:align>
              </wp:positionH>
              <wp:positionV relativeFrom="page">
                <wp:align>top</wp:align>
              </wp:positionV>
              <wp:extent cx="443865" cy="443865"/>
              <wp:effectExtent l="0" t="0" r="14605" b="16510"/>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62E07" w14:textId="71E0ACF0"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351F00" id="_x0000_t202" coordsize="21600,21600" o:spt="202" path="m,l,21600r21600,l21600,xe">
              <v:stroke joinstyle="miter"/>
              <v:path gradientshapeok="t" o:connecttype="rect"/>
            </v:shapetype>
            <v:shape id="Text Box 3" o:spid="_x0000_s1027" type="#_x0000_t202" alt="OFFICI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4C62E07" w14:textId="71E0ACF0"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bjHeaderEvenPageDocProperty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308E" w14:textId="4F9BCF67" w:rsidR="003F01DC" w:rsidRPr="008F3784" w:rsidRDefault="00D22C2C" w:rsidP="008F3784">
    <w:pPr>
      <w:pStyle w:val="a3"/>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60288" behindDoc="0" locked="0" layoutInCell="1" allowOverlap="1" wp14:anchorId="27707C8F" wp14:editId="61B64BEE">
              <wp:simplePos x="1079500" y="450850"/>
              <wp:positionH relativeFrom="page">
                <wp:align>center</wp:align>
              </wp:positionH>
              <wp:positionV relativeFrom="page">
                <wp:align>top</wp:align>
              </wp:positionV>
              <wp:extent cx="443865" cy="443865"/>
              <wp:effectExtent l="0" t="0" r="14605" b="16510"/>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A79B4" w14:textId="08EBAC0F"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707C8F" id="_x0000_t202" coordsize="21600,21600" o:spt="202" path="m,l,21600r21600,l21600,xe">
              <v:stroke joinstyle="miter"/>
              <v:path gradientshapeok="t" o:connecttype="rect"/>
            </v:shapetype>
            <v:shape id="Text Box 4" o:spid="_x0000_s1028" type="#_x0000_t202" alt="OFFICI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C0A79B4" w14:textId="08EBAC0F"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bjHeaderBothDocProperty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D9F7" w14:textId="56F28AB7" w:rsidR="003F01DC" w:rsidRPr="008F3784" w:rsidRDefault="00D22C2C" w:rsidP="008F3784">
    <w:pPr>
      <w:pStyle w:val="a3"/>
      <w:jc w:val="center"/>
    </w:pPr>
    <w:r>
      <w:rPr>
        <w:rFonts w:ascii="Times New Roman" w:eastAsia="Calibri" w:hAnsi="Times New Roman" w:cs="Times New Roman"/>
        <w:b/>
        <w:noProof/>
        <w:color w:val="000000"/>
        <w:sz w:val="24"/>
        <w:szCs w:val="24"/>
      </w:rPr>
      <mc:AlternateContent>
        <mc:Choice Requires="wps">
          <w:drawing>
            <wp:anchor distT="0" distB="0" distL="0" distR="0" simplePos="0" relativeHeight="251658240" behindDoc="0" locked="0" layoutInCell="1" allowOverlap="1" wp14:anchorId="31C07163" wp14:editId="73F7D407">
              <wp:simplePos x="635" y="635"/>
              <wp:positionH relativeFrom="page">
                <wp:align>center</wp:align>
              </wp:positionH>
              <wp:positionV relativeFrom="page">
                <wp:align>top</wp:align>
              </wp:positionV>
              <wp:extent cx="443865" cy="443865"/>
              <wp:effectExtent l="0" t="0" r="14605" b="16510"/>
              <wp:wrapNone/>
              <wp:docPr id="2"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73DBE" w14:textId="2DA8434B"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C07163" id="_x0000_t202" coordsize="21600,21600" o:spt="202" path="m,l,21600r21600,l21600,xe">
              <v:stroke joinstyle="miter"/>
              <v:path gradientshapeok="t" o:connecttype="rect"/>
            </v:shapetype>
            <v:shape id="Text Box 2" o:spid="_x0000_s1031" type="#_x0000_t202" alt="OFFICI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3173DBE" w14:textId="2DA8434B" w:rsidR="00D22C2C" w:rsidRPr="00D22C2C" w:rsidRDefault="00D22C2C" w:rsidP="00D22C2C">
                    <w:pPr>
                      <w:rPr>
                        <w:rFonts w:ascii="Calibri" w:eastAsia="Calibri" w:hAnsi="Calibri" w:cs="Calibri"/>
                        <w:noProof/>
                        <w:color w:val="0000FF"/>
                        <w:sz w:val="20"/>
                        <w:szCs w:val="20"/>
                      </w:rPr>
                    </w:pPr>
                    <w:r w:rsidRPr="00D22C2C">
                      <w:rPr>
                        <w:rFonts w:ascii="Calibri" w:eastAsia="Calibri" w:hAnsi="Calibri" w:cs="Calibri"/>
                        <w:noProof/>
                        <w:color w:val="0000FF"/>
                        <w:sz w:val="20"/>
                        <w:szCs w:val="20"/>
                      </w:rPr>
                      <w:t>OFFICIAL USE</w:t>
                    </w:r>
                  </w:p>
                </w:txbxContent>
              </v:textbox>
              <w10:wrap anchorx="page" anchory="page"/>
            </v:shape>
          </w:pict>
        </mc:Fallback>
      </mc:AlternateContent>
    </w:r>
    <w:r w:rsidR="008F3784">
      <w:rPr>
        <w:rFonts w:ascii="Times New Roman" w:eastAsia="Calibri" w:hAnsi="Times New Roman" w:cs="Times New Roman"/>
        <w:b/>
        <w:color w:val="000000"/>
        <w:sz w:val="24"/>
        <w:szCs w:val="24"/>
      </w:rPr>
      <w:fldChar w:fldCharType="begin" w:fldLock="1"/>
    </w:r>
    <w:r w:rsidR="008F3784">
      <w:rPr>
        <w:rFonts w:ascii="Times New Roman" w:eastAsia="Calibri" w:hAnsi="Times New Roman" w:cs="Times New Roman"/>
        <w:b/>
        <w:color w:val="000000"/>
        <w:sz w:val="24"/>
        <w:szCs w:val="24"/>
      </w:rPr>
      <w:instrText xml:space="preserve"> DOCPROPERTY bjHeaderFirstPageDocProperty \* MERGEFORMAT </w:instrText>
    </w:r>
    <w:r w:rsidR="008F3784">
      <w:rPr>
        <w:rFonts w:ascii="Times New Roman" w:eastAsia="Calibri" w:hAnsi="Times New Roman" w:cs="Times New Roman"/>
        <w:b/>
        <w:color w:val="000000"/>
        <w:sz w:val="24"/>
        <w:szCs w:val="24"/>
      </w:rPr>
      <w:fldChar w:fldCharType="separate"/>
    </w:r>
    <w:r w:rsidR="008F3784" w:rsidRPr="00537329">
      <w:rPr>
        <w:rFonts w:ascii="Arial" w:eastAsia="Calibri" w:hAnsi="Arial" w:cs="Arial"/>
        <w:color w:val="0000FF"/>
        <w:sz w:val="18"/>
        <w:szCs w:val="18"/>
      </w:rPr>
      <w:t>OFFICIAL USE</w:t>
    </w:r>
    <w:r w:rsidR="008F3784">
      <w:rPr>
        <w:rFonts w:ascii="Times New Roman" w:eastAsia="Calibri" w:hAnsi="Times New Roman" w:cs="Times New Roman"/>
        <w:b/>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A13CC6"/>
    <w:multiLevelType w:val="hybridMultilevel"/>
    <w:tmpl w:val="7E261E0C"/>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291F01"/>
    <w:multiLevelType w:val="hybridMultilevel"/>
    <w:tmpl w:val="928C9EA0"/>
    <w:lvl w:ilvl="0" w:tplc="EA405312">
      <w:start w:val="2014"/>
      <w:numFmt w:val="bullet"/>
      <w:lvlText w:val="-"/>
      <w:lvlJc w:val="left"/>
      <w:pPr>
        <w:ind w:left="720" w:hanging="360"/>
      </w:pPr>
      <w:rPr>
        <w:rFonts w:ascii="Calibri" w:eastAsia="Times New Roman" w:hAnsi="Calibri" w:cs="Times New Roman" w:hint="default"/>
        <w:i/>
        <w:iCs/>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800D4"/>
    <w:multiLevelType w:val="hybridMultilevel"/>
    <w:tmpl w:val="D020ECC0"/>
    <w:lvl w:ilvl="0" w:tplc="EA405312">
      <w:start w:val="2014"/>
      <w:numFmt w:val="bullet"/>
      <w:lvlText w:val="-"/>
      <w:lvlJc w:val="left"/>
      <w:pPr>
        <w:ind w:left="1440" w:hanging="360"/>
      </w:pPr>
      <w:rPr>
        <w:rFonts w:ascii="Calibri" w:eastAsia="Times New Roman" w:hAnsi="Calibri" w:cs="Times New Roman" w:hint="default"/>
        <w:i/>
        <w:i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7024D"/>
    <w:multiLevelType w:val="hybridMultilevel"/>
    <w:tmpl w:val="F9A8615C"/>
    <w:lvl w:ilvl="0" w:tplc="8D94D80E">
      <w:numFmt w:val="bullet"/>
      <w:lvlText w:val="●"/>
      <w:lvlJc w:val="left"/>
      <w:pPr>
        <w:ind w:left="112" w:hanging="159"/>
      </w:pPr>
      <w:rPr>
        <w:rFonts w:ascii="Times New Roman" w:eastAsia="Times New Roman" w:hAnsi="Times New Roman" w:cs="Times New Roman" w:hint="default"/>
        <w:w w:val="100"/>
        <w:sz w:val="18"/>
        <w:szCs w:val="18"/>
        <w:lang w:val="en-US" w:eastAsia="en-US" w:bidi="ar-SA"/>
      </w:rPr>
    </w:lvl>
    <w:lvl w:ilvl="1" w:tplc="2D36F770">
      <w:numFmt w:val="bullet"/>
      <w:lvlText w:val="•"/>
      <w:lvlJc w:val="left"/>
      <w:pPr>
        <w:ind w:left="1140" w:hanging="159"/>
      </w:pPr>
      <w:rPr>
        <w:rFonts w:hint="default"/>
        <w:lang w:val="en-US" w:eastAsia="en-US" w:bidi="ar-SA"/>
      </w:rPr>
    </w:lvl>
    <w:lvl w:ilvl="2" w:tplc="0862E968">
      <w:numFmt w:val="bullet"/>
      <w:lvlText w:val="•"/>
      <w:lvlJc w:val="left"/>
      <w:pPr>
        <w:ind w:left="2160" w:hanging="159"/>
      </w:pPr>
      <w:rPr>
        <w:rFonts w:hint="default"/>
        <w:lang w:val="en-US" w:eastAsia="en-US" w:bidi="ar-SA"/>
      </w:rPr>
    </w:lvl>
    <w:lvl w:ilvl="3" w:tplc="EBCC97DC">
      <w:numFmt w:val="bullet"/>
      <w:lvlText w:val="•"/>
      <w:lvlJc w:val="left"/>
      <w:pPr>
        <w:ind w:left="3180" w:hanging="159"/>
      </w:pPr>
      <w:rPr>
        <w:rFonts w:hint="default"/>
        <w:lang w:val="en-US" w:eastAsia="en-US" w:bidi="ar-SA"/>
      </w:rPr>
    </w:lvl>
    <w:lvl w:ilvl="4" w:tplc="38964EEA">
      <w:numFmt w:val="bullet"/>
      <w:lvlText w:val="•"/>
      <w:lvlJc w:val="left"/>
      <w:pPr>
        <w:ind w:left="4200" w:hanging="159"/>
      </w:pPr>
      <w:rPr>
        <w:rFonts w:hint="default"/>
        <w:lang w:val="en-US" w:eastAsia="en-US" w:bidi="ar-SA"/>
      </w:rPr>
    </w:lvl>
    <w:lvl w:ilvl="5" w:tplc="F6F833C4">
      <w:numFmt w:val="bullet"/>
      <w:lvlText w:val="•"/>
      <w:lvlJc w:val="left"/>
      <w:pPr>
        <w:ind w:left="5220" w:hanging="159"/>
      </w:pPr>
      <w:rPr>
        <w:rFonts w:hint="default"/>
        <w:lang w:val="en-US" w:eastAsia="en-US" w:bidi="ar-SA"/>
      </w:rPr>
    </w:lvl>
    <w:lvl w:ilvl="6" w:tplc="34D8C016">
      <w:numFmt w:val="bullet"/>
      <w:lvlText w:val="•"/>
      <w:lvlJc w:val="left"/>
      <w:pPr>
        <w:ind w:left="6240" w:hanging="159"/>
      </w:pPr>
      <w:rPr>
        <w:rFonts w:hint="default"/>
        <w:lang w:val="en-US" w:eastAsia="en-US" w:bidi="ar-SA"/>
      </w:rPr>
    </w:lvl>
    <w:lvl w:ilvl="7" w:tplc="9A868888">
      <w:numFmt w:val="bullet"/>
      <w:lvlText w:val="•"/>
      <w:lvlJc w:val="left"/>
      <w:pPr>
        <w:ind w:left="7260" w:hanging="159"/>
      </w:pPr>
      <w:rPr>
        <w:rFonts w:hint="default"/>
        <w:lang w:val="en-US" w:eastAsia="en-US" w:bidi="ar-SA"/>
      </w:rPr>
    </w:lvl>
    <w:lvl w:ilvl="8" w:tplc="2EE6BD7E">
      <w:numFmt w:val="bullet"/>
      <w:lvlText w:val="•"/>
      <w:lvlJc w:val="left"/>
      <w:pPr>
        <w:ind w:left="8280" w:hanging="159"/>
      </w:pPr>
      <w:rPr>
        <w:rFonts w:hint="default"/>
        <w:lang w:val="en-US" w:eastAsia="en-US" w:bidi="ar-SA"/>
      </w:rPr>
    </w:lvl>
  </w:abstractNum>
  <w:abstractNum w:abstractNumId="8" w15:restartNumberingAfterBreak="0">
    <w:nsid w:val="44A40B17"/>
    <w:multiLevelType w:val="hybridMultilevel"/>
    <w:tmpl w:val="30463470"/>
    <w:lvl w:ilvl="0" w:tplc="0CF8F494">
      <w:start w:val="1"/>
      <w:numFmt w:val="bullet"/>
      <w:lvlText w:val="o"/>
      <w:lvlJc w:val="left"/>
      <w:pPr>
        <w:ind w:left="1080" w:hanging="360"/>
      </w:pPr>
      <w:rPr>
        <w:rFonts w:ascii="Courier New" w:hAnsi="Courier New" w:cs="Courier New" w:hint="default"/>
        <w:i w:val="0"/>
        <w:iCs w:val="0"/>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FE443B"/>
    <w:multiLevelType w:val="hybridMultilevel"/>
    <w:tmpl w:val="E248A42A"/>
    <w:lvl w:ilvl="0" w:tplc="08090001">
      <w:start w:val="1"/>
      <w:numFmt w:val="bullet"/>
      <w:lvlText w:val=""/>
      <w:lvlJc w:val="left"/>
      <w:pPr>
        <w:ind w:left="720" w:hanging="360"/>
      </w:pPr>
      <w:rPr>
        <w:rFonts w:ascii="Symbol" w:hAnsi="Symbol"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92A67"/>
    <w:multiLevelType w:val="hybridMultilevel"/>
    <w:tmpl w:val="FE362868"/>
    <w:lvl w:ilvl="0" w:tplc="A5A2EB16">
      <w:start w:val="1"/>
      <w:numFmt w:val="decimal"/>
      <w:lvlText w:val="%1."/>
      <w:lvlJc w:val="left"/>
      <w:pPr>
        <w:ind w:left="344" w:hanging="242"/>
      </w:pPr>
      <w:rPr>
        <w:rFonts w:ascii="Calibri" w:eastAsia="Calibri" w:hAnsi="Calibri" w:cs="Calibri" w:hint="default"/>
        <w:b/>
        <w:bCs/>
        <w:w w:val="100"/>
        <w:sz w:val="24"/>
        <w:szCs w:val="24"/>
        <w:lang w:val="en-US" w:eastAsia="en-US" w:bidi="ar-SA"/>
      </w:rPr>
    </w:lvl>
    <w:lvl w:ilvl="1" w:tplc="52DAF13E">
      <w:numFmt w:val="bullet"/>
      <w:lvlText w:val="-"/>
      <w:lvlJc w:val="left"/>
      <w:pPr>
        <w:ind w:left="822" w:hanging="360"/>
      </w:pPr>
      <w:rPr>
        <w:rFonts w:ascii="Tahoma" w:eastAsia="Tahoma" w:hAnsi="Tahoma" w:cs="Tahoma" w:hint="default"/>
        <w:w w:val="100"/>
        <w:sz w:val="24"/>
        <w:szCs w:val="24"/>
        <w:lang w:val="en-US" w:eastAsia="en-US" w:bidi="ar-SA"/>
      </w:rPr>
    </w:lvl>
    <w:lvl w:ilvl="2" w:tplc="5FDA983C">
      <w:numFmt w:val="bullet"/>
      <w:lvlText w:val="•"/>
      <w:lvlJc w:val="left"/>
      <w:pPr>
        <w:ind w:left="1791" w:hanging="360"/>
      </w:pPr>
      <w:rPr>
        <w:lang w:val="en-US" w:eastAsia="en-US" w:bidi="ar-SA"/>
      </w:rPr>
    </w:lvl>
    <w:lvl w:ilvl="3" w:tplc="A3080FAE">
      <w:numFmt w:val="bullet"/>
      <w:lvlText w:val="•"/>
      <w:lvlJc w:val="left"/>
      <w:pPr>
        <w:ind w:left="2763" w:hanging="360"/>
      </w:pPr>
      <w:rPr>
        <w:lang w:val="en-US" w:eastAsia="en-US" w:bidi="ar-SA"/>
      </w:rPr>
    </w:lvl>
    <w:lvl w:ilvl="4" w:tplc="FF9004C4">
      <w:numFmt w:val="bullet"/>
      <w:lvlText w:val="•"/>
      <w:lvlJc w:val="left"/>
      <w:pPr>
        <w:ind w:left="3735" w:hanging="360"/>
      </w:pPr>
      <w:rPr>
        <w:lang w:val="en-US" w:eastAsia="en-US" w:bidi="ar-SA"/>
      </w:rPr>
    </w:lvl>
    <w:lvl w:ilvl="5" w:tplc="4030DB06">
      <w:numFmt w:val="bullet"/>
      <w:lvlText w:val="•"/>
      <w:lvlJc w:val="left"/>
      <w:pPr>
        <w:ind w:left="4707" w:hanging="360"/>
      </w:pPr>
      <w:rPr>
        <w:lang w:val="en-US" w:eastAsia="en-US" w:bidi="ar-SA"/>
      </w:rPr>
    </w:lvl>
    <w:lvl w:ilvl="6" w:tplc="38404000">
      <w:numFmt w:val="bullet"/>
      <w:lvlText w:val="•"/>
      <w:lvlJc w:val="left"/>
      <w:pPr>
        <w:ind w:left="5679" w:hanging="360"/>
      </w:pPr>
      <w:rPr>
        <w:lang w:val="en-US" w:eastAsia="en-US" w:bidi="ar-SA"/>
      </w:rPr>
    </w:lvl>
    <w:lvl w:ilvl="7" w:tplc="C5061DDA">
      <w:numFmt w:val="bullet"/>
      <w:lvlText w:val="•"/>
      <w:lvlJc w:val="left"/>
      <w:pPr>
        <w:ind w:left="6650" w:hanging="360"/>
      </w:pPr>
      <w:rPr>
        <w:lang w:val="en-US" w:eastAsia="en-US" w:bidi="ar-SA"/>
      </w:rPr>
    </w:lvl>
    <w:lvl w:ilvl="8" w:tplc="A00ED1EA">
      <w:numFmt w:val="bullet"/>
      <w:lvlText w:val="•"/>
      <w:lvlJc w:val="left"/>
      <w:pPr>
        <w:ind w:left="7622" w:hanging="360"/>
      </w:pPr>
      <w:rPr>
        <w:lang w:val="en-US" w:eastAsia="en-US" w:bidi="ar-SA"/>
      </w:rPr>
    </w:lvl>
  </w:abstractNum>
  <w:abstractNum w:abstractNumId="13"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4D0D2C"/>
    <w:multiLevelType w:val="hybridMultilevel"/>
    <w:tmpl w:val="1A6261CC"/>
    <w:lvl w:ilvl="0" w:tplc="EA405312">
      <w:start w:val="2014"/>
      <w:numFmt w:val="bullet"/>
      <w:lvlText w:val="-"/>
      <w:lvlJc w:val="left"/>
      <w:pPr>
        <w:ind w:left="1080" w:hanging="360"/>
      </w:pPr>
      <w:rPr>
        <w:rFonts w:ascii="Calibri" w:eastAsia="Times New Roman" w:hAnsi="Calibri" w:cs="Times New Roman" w:hint="default"/>
        <w:i/>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72A875DB"/>
    <w:multiLevelType w:val="multilevel"/>
    <w:tmpl w:val="2960D14C"/>
    <w:lvl w:ilvl="0">
      <w:start w:val="5"/>
      <w:numFmt w:val="decimal"/>
      <w:lvlText w:val="%1"/>
      <w:lvlJc w:val="left"/>
      <w:pPr>
        <w:ind w:left="462" w:hanging="360"/>
      </w:pPr>
      <w:rPr>
        <w:lang w:val="en-US" w:eastAsia="en-US" w:bidi="ar-SA"/>
      </w:rPr>
    </w:lvl>
    <w:lvl w:ilvl="1">
      <w:start w:val="1"/>
      <w:numFmt w:val="decimal"/>
      <w:lvlText w:val="%1.%2"/>
      <w:lvlJc w:val="left"/>
      <w:pPr>
        <w:ind w:left="462" w:hanging="360"/>
      </w:pPr>
      <w:rPr>
        <w:rFonts w:ascii="Calibri" w:eastAsia="Calibri" w:hAnsi="Calibri" w:cs="Calibri" w:hint="default"/>
        <w:b/>
        <w:bCs/>
        <w:w w:val="100"/>
        <w:sz w:val="24"/>
        <w:szCs w:val="24"/>
        <w:lang w:val="en-US" w:eastAsia="en-US" w:bidi="ar-SA"/>
      </w:rPr>
    </w:lvl>
    <w:lvl w:ilvl="2">
      <w:numFmt w:val="bullet"/>
      <w:lvlText w:val="-"/>
      <w:lvlJc w:val="left"/>
      <w:pPr>
        <w:ind w:left="822" w:hanging="360"/>
      </w:pPr>
      <w:rPr>
        <w:rFonts w:ascii="Calibri" w:eastAsia="Calibri" w:hAnsi="Calibri" w:cs="Calibri" w:hint="default"/>
        <w:i/>
        <w:iCs/>
        <w:w w:val="100"/>
        <w:sz w:val="24"/>
        <w:szCs w:val="24"/>
        <w:lang w:val="en-US" w:eastAsia="en-US" w:bidi="ar-SA"/>
      </w:rPr>
    </w:lvl>
    <w:lvl w:ilvl="3">
      <w:numFmt w:val="bullet"/>
      <w:lvlText w:val="•"/>
      <w:lvlJc w:val="left"/>
      <w:pPr>
        <w:ind w:left="2763" w:hanging="360"/>
      </w:pPr>
      <w:rPr>
        <w:lang w:val="en-US" w:eastAsia="en-US" w:bidi="ar-SA"/>
      </w:rPr>
    </w:lvl>
    <w:lvl w:ilvl="4">
      <w:numFmt w:val="bullet"/>
      <w:lvlText w:val="•"/>
      <w:lvlJc w:val="left"/>
      <w:pPr>
        <w:ind w:left="3735" w:hanging="360"/>
      </w:pPr>
      <w:rPr>
        <w:lang w:val="en-US" w:eastAsia="en-US" w:bidi="ar-SA"/>
      </w:rPr>
    </w:lvl>
    <w:lvl w:ilvl="5">
      <w:numFmt w:val="bullet"/>
      <w:lvlText w:val="•"/>
      <w:lvlJc w:val="left"/>
      <w:pPr>
        <w:ind w:left="4707" w:hanging="360"/>
      </w:pPr>
      <w:rPr>
        <w:lang w:val="en-US" w:eastAsia="en-US" w:bidi="ar-SA"/>
      </w:rPr>
    </w:lvl>
    <w:lvl w:ilvl="6">
      <w:numFmt w:val="bullet"/>
      <w:lvlText w:val="•"/>
      <w:lvlJc w:val="left"/>
      <w:pPr>
        <w:ind w:left="5679" w:hanging="360"/>
      </w:pPr>
      <w:rPr>
        <w:lang w:val="en-US" w:eastAsia="en-US" w:bidi="ar-SA"/>
      </w:rPr>
    </w:lvl>
    <w:lvl w:ilvl="7">
      <w:numFmt w:val="bullet"/>
      <w:lvlText w:val="•"/>
      <w:lvlJc w:val="left"/>
      <w:pPr>
        <w:ind w:left="6650" w:hanging="360"/>
      </w:pPr>
      <w:rPr>
        <w:lang w:val="en-US" w:eastAsia="en-US" w:bidi="ar-SA"/>
      </w:rPr>
    </w:lvl>
    <w:lvl w:ilvl="8">
      <w:numFmt w:val="bullet"/>
      <w:lvlText w:val="•"/>
      <w:lvlJc w:val="left"/>
      <w:pPr>
        <w:ind w:left="7622" w:hanging="360"/>
      </w:pPr>
      <w:rPr>
        <w:lang w:val="en-US" w:eastAsia="en-US" w:bidi="ar-SA"/>
      </w:rPr>
    </w:lvl>
  </w:abstractNum>
  <w:abstractNum w:abstractNumId="16" w15:restartNumberingAfterBreak="0">
    <w:nsid w:val="750C26AD"/>
    <w:multiLevelType w:val="hybridMultilevel"/>
    <w:tmpl w:val="08120432"/>
    <w:lvl w:ilvl="0" w:tplc="EA405312">
      <w:start w:val="2014"/>
      <w:numFmt w:val="bullet"/>
      <w:lvlText w:val="-"/>
      <w:lvlJc w:val="left"/>
      <w:pPr>
        <w:ind w:left="1440" w:hanging="360"/>
      </w:pPr>
      <w:rPr>
        <w:rFonts w:ascii="Calibri" w:eastAsia="Times New Roman" w:hAnsi="Calibri" w:cs="Times New Roman" w:hint="default"/>
        <w:i/>
        <w:i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383CB3"/>
    <w:multiLevelType w:val="hybridMultilevel"/>
    <w:tmpl w:val="8DB4CF94"/>
    <w:lvl w:ilvl="0" w:tplc="EA405312">
      <w:start w:val="2014"/>
      <w:numFmt w:val="bullet"/>
      <w:lvlText w:val="-"/>
      <w:lvlJc w:val="left"/>
      <w:pPr>
        <w:ind w:left="720" w:hanging="360"/>
      </w:pPr>
      <w:rPr>
        <w:rFonts w:ascii="Calibri" w:eastAsia="Times New Roman" w:hAnsi="Calibri" w:cs="Times New Roman" w:hint="default"/>
        <w:i/>
        <w:iCs/>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259530">
    <w:abstractNumId w:val="11"/>
  </w:num>
  <w:num w:numId="2" w16cid:durableId="1009596726">
    <w:abstractNumId w:val="0"/>
  </w:num>
  <w:num w:numId="3" w16cid:durableId="731347154">
    <w:abstractNumId w:val="1"/>
  </w:num>
  <w:num w:numId="4" w16cid:durableId="431778133">
    <w:abstractNumId w:val="2"/>
  </w:num>
  <w:num w:numId="5" w16cid:durableId="502277826">
    <w:abstractNumId w:val="18"/>
  </w:num>
  <w:num w:numId="6" w16cid:durableId="546142894">
    <w:abstractNumId w:val="5"/>
  </w:num>
  <w:num w:numId="7" w16cid:durableId="1482774885">
    <w:abstractNumId w:val="6"/>
  </w:num>
  <w:num w:numId="8" w16cid:durableId="1269968143">
    <w:abstractNumId w:val="3"/>
  </w:num>
  <w:num w:numId="9" w16cid:durableId="340356466">
    <w:abstractNumId w:val="13"/>
  </w:num>
  <w:num w:numId="10" w16cid:durableId="450516079">
    <w:abstractNumId w:val="9"/>
  </w:num>
  <w:num w:numId="11" w16cid:durableId="31080399">
    <w:abstractNumId w:val="10"/>
  </w:num>
  <w:num w:numId="12" w16cid:durableId="2125228548">
    <w:abstractNumId w:val="17"/>
  </w:num>
  <w:num w:numId="13" w16cid:durableId="1056395123">
    <w:abstractNumId w:val="14"/>
  </w:num>
  <w:num w:numId="14" w16cid:durableId="1801725242">
    <w:abstractNumId w:val="12"/>
    <w:lvlOverride w:ilvl="0">
      <w:startOverride w:val="1"/>
    </w:lvlOverride>
    <w:lvlOverride w:ilvl="1"/>
    <w:lvlOverride w:ilvl="2"/>
    <w:lvlOverride w:ilvl="3"/>
    <w:lvlOverride w:ilvl="4"/>
    <w:lvlOverride w:ilvl="5"/>
    <w:lvlOverride w:ilvl="6"/>
    <w:lvlOverride w:ilvl="7"/>
    <w:lvlOverride w:ilvl="8"/>
  </w:num>
  <w:num w:numId="15" w16cid:durableId="1841769207">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16" w16cid:durableId="1973247284">
    <w:abstractNumId w:val="8"/>
  </w:num>
  <w:num w:numId="17" w16cid:durableId="1033728841">
    <w:abstractNumId w:val="4"/>
  </w:num>
  <w:num w:numId="18" w16cid:durableId="127360515">
    <w:abstractNumId w:val="16"/>
  </w:num>
  <w:num w:numId="19" w16cid:durableId="856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DC"/>
    <w:rsid w:val="00005D93"/>
    <w:rsid w:val="00017CCF"/>
    <w:rsid w:val="00036A22"/>
    <w:rsid w:val="00037317"/>
    <w:rsid w:val="00087F12"/>
    <w:rsid w:val="000A2123"/>
    <w:rsid w:val="000E4985"/>
    <w:rsid w:val="000E5B89"/>
    <w:rsid w:val="00100A72"/>
    <w:rsid w:val="001539DE"/>
    <w:rsid w:val="00190EF0"/>
    <w:rsid w:val="001A7CA8"/>
    <w:rsid w:val="001B35F3"/>
    <w:rsid w:val="001B7453"/>
    <w:rsid w:val="001F0C31"/>
    <w:rsid w:val="001F3190"/>
    <w:rsid w:val="00206FE4"/>
    <w:rsid w:val="00221AC6"/>
    <w:rsid w:val="00243840"/>
    <w:rsid w:val="00260260"/>
    <w:rsid w:val="002630C1"/>
    <w:rsid w:val="00265EC8"/>
    <w:rsid w:val="002B3B70"/>
    <w:rsid w:val="002B5EA5"/>
    <w:rsid w:val="002C032C"/>
    <w:rsid w:val="002E602E"/>
    <w:rsid w:val="00312415"/>
    <w:rsid w:val="0031584B"/>
    <w:rsid w:val="00332617"/>
    <w:rsid w:val="003357F7"/>
    <w:rsid w:val="003564D4"/>
    <w:rsid w:val="003615A4"/>
    <w:rsid w:val="00373818"/>
    <w:rsid w:val="003B6C20"/>
    <w:rsid w:val="003C251D"/>
    <w:rsid w:val="003F01DC"/>
    <w:rsid w:val="003F6A76"/>
    <w:rsid w:val="004176AD"/>
    <w:rsid w:val="00417AE2"/>
    <w:rsid w:val="00417E95"/>
    <w:rsid w:val="004412DB"/>
    <w:rsid w:val="00465F63"/>
    <w:rsid w:val="00470415"/>
    <w:rsid w:val="004A4A63"/>
    <w:rsid w:val="004F3974"/>
    <w:rsid w:val="00522B4D"/>
    <w:rsid w:val="005253FF"/>
    <w:rsid w:val="005452F9"/>
    <w:rsid w:val="00550103"/>
    <w:rsid w:val="00595EE0"/>
    <w:rsid w:val="005B2E06"/>
    <w:rsid w:val="005C6705"/>
    <w:rsid w:val="005E443A"/>
    <w:rsid w:val="00634C03"/>
    <w:rsid w:val="00647B24"/>
    <w:rsid w:val="00667294"/>
    <w:rsid w:val="00671C6A"/>
    <w:rsid w:val="006A7969"/>
    <w:rsid w:val="006B138A"/>
    <w:rsid w:val="006B7876"/>
    <w:rsid w:val="006D0BE5"/>
    <w:rsid w:val="006E1EC9"/>
    <w:rsid w:val="006E3C8A"/>
    <w:rsid w:val="006E76C5"/>
    <w:rsid w:val="00705943"/>
    <w:rsid w:val="00741271"/>
    <w:rsid w:val="00752E90"/>
    <w:rsid w:val="0077744C"/>
    <w:rsid w:val="00797D8B"/>
    <w:rsid w:val="007C01FC"/>
    <w:rsid w:val="007E3A4B"/>
    <w:rsid w:val="007E5A22"/>
    <w:rsid w:val="0083673D"/>
    <w:rsid w:val="00857F67"/>
    <w:rsid w:val="00870D06"/>
    <w:rsid w:val="00877ACF"/>
    <w:rsid w:val="00895DCB"/>
    <w:rsid w:val="008A5ABE"/>
    <w:rsid w:val="008C7FBE"/>
    <w:rsid w:val="008D281A"/>
    <w:rsid w:val="008D463C"/>
    <w:rsid w:val="008F3784"/>
    <w:rsid w:val="00916E02"/>
    <w:rsid w:val="00947F11"/>
    <w:rsid w:val="009B2F06"/>
    <w:rsid w:val="009C4D6F"/>
    <w:rsid w:val="009D79A5"/>
    <w:rsid w:val="00A0358B"/>
    <w:rsid w:val="00A637BC"/>
    <w:rsid w:val="00A67D19"/>
    <w:rsid w:val="00A75091"/>
    <w:rsid w:val="00AA2C01"/>
    <w:rsid w:val="00AB0581"/>
    <w:rsid w:val="00AC53F6"/>
    <w:rsid w:val="00AC7186"/>
    <w:rsid w:val="00AF0BEC"/>
    <w:rsid w:val="00B0546C"/>
    <w:rsid w:val="00B0569E"/>
    <w:rsid w:val="00B53E0D"/>
    <w:rsid w:val="00B55175"/>
    <w:rsid w:val="00BB373A"/>
    <w:rsid w:val="00BB5E16"/>
    <w:rsid w:val="00BC7E9B"/>
    <w:rsid w:val="00C05328"/>
    <w:rsid w:val="00C25702"/>
    <w:rsid w:val="00C32F3C"/>
    <w:rsid w:val="00C33998"/>
    <w:rsid w:val="00C40DDF"/>
    <w:rsid w:val="00C711A0"/>
    <w:rsid w:val="00CC26EB"/>
    <w:rsid w:val="00CF2926"/>
    <w:rsid w:val="00D22C2C"/>
    <w:rsid w:val="00D2350C"/>
    <w:rsid w:val="00D36936"/>
    <w:rsid w:val="00D73E88"/>
    <w:rsid w:val="00D82719"/>
    <w:rsid w:val="00DA59CC"/>
    <w:rsid w:val="00DC52A0"/>
    <w:rsid w:val="00E559AD"/>
    <w:rsid w:val="00E7587A"/>
    <w:rsid w:val="00EA43E3"/>
    <w:rsid w:val="00EC3DA2"/>
    <w:rsid w:val="00F21F20"/>
    <w:rsid w:val="00F50159"/>
    <w:rsid w:val="00FA74EF"/>
    <w:rsid w:val="00FC49C2"/>
    <w:rsid w:val="00FE5C40"/>
    <w:rsid w:val="00FF01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F922C"/>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ій колонтитул Знак"/>
    <w:basedOn w:val="a0"/>
    <w:link w:val="a3"/>
    <w:uiPriority w:val="99"/>
  </w:style>
  <w:style w:type="paragraph" w:styleId="a5">
    <w:name w:val="footer"/>
    <w:basedOn w:val="a"/>
    <w:link w:val="a6"/>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ій колонтитул Знак"/>
    <w:basedOn w:val="a0"/>
    <w:link w:val="a5"/>
    <w:uiPriority w:val="99"/>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unhideWhenUsed/>
    <w:rPr>
      <w:sz w:val="20"/>
      <w:szCs w:val="20"/>
    </w:rPr>
  </w:style>
  <w:style w:type="character" w:customStyle="1" w:styleId="ab">
    <w:name w:val="Текст примітки Знак"/>
    <w:basedOn w:val="a0"/>
    <w:link w:val="aa"/>
    <w:uiPriority w:val="99"/>
    <w:rPr>
      <w:sz w:val="20"/>
      <w:szCs w:val="20"/>
    </w:rPr>
  </w:style>
  <w:style w:type="paragraph" w:styleId="ac">
    <w:name w:val="annotation subject"/>
    <w:basedOn w:val="aa"/>
    <w:next w:val="aa"/>
    <w:link w:val="ad"/>
    <w:uiPriority w:val="99"/>
    <w:semiHidden/>
    <w:unhideWhenUsed/>
    <w:rPr>
      <w:b/>
      <w:bCs/>
    </w:rPr>
  </w:style>
  <w:style w:type="character" w:customStyle="1" w:styleId="ad">
    <w:name w:val="Тема примітки Знак"/>
    <w:basedOn w:val="ab"/>
    <w:link w:val="ac"/>
    <w:uiPriority w:val="99"/>
    <w:semiHidden/>
    <w:rPr>
      <w:b/>
      <w:bCs/>
      <w:sz w:val="20"/>
      <w:szCs w:val="20"/>
    </w:rPr>
  </w:style>
  <w:style w:type="paragraph" w:styleId="ae">
    <w:name w:val="Balloon Text"/>
    <w:basedOn w:val="a"/>
    <w:link w:val="af"/>
    <w:uiPriority w:val="99"/>
    <w:semiHidden/>
    <w:unhideWhenUsed/>
    <w:rPr>
      <w:rFonts w:ascii="Segoe UI" w:hAnsi="Segoe UI" w:cs="Segoe UI"/>
      <w:sz w:val="18"/>
      <w:szCs w:val="18"/>
    </w:rPr>
  </w:style>
  <w:style w:type="character" w:customStyle="1" w:styleId="af">
    <w:name w:val="Текст у виносці Знак"/>
    <w:basedOn w:val="a0"/>
    <w:link w:val="ae"/>
    <w:uiPriority w:val="99"/>
    <w:semiHidden/>
    <w:rPr>
      <w:rFonts w:ascii="Segoe UI" w:hAnsi="Segoe UI" w:cs="Segoe UI"/>
      <w:sz w:val="18"/>
      <w:szCs w:val="18"/>
    </w:rPr>
  </w:style>
  <w:style w:type="paragraph" w:styleId="af0">
    <w:name w:val="Revision"/>
    <w:hidden/>
    <w:uiPriority w:val="99"/>
    <w:semiHidden/>
    <w:pPr>
      <w:spacing w:after="0" w:line="240" w:lineRule="auto"/>
    </w:pPr>
  </w:style>
  <w:style w:type="paragraph" w:styleId="af1">
    <w:name w:val="footnote text"/>
    <w:basedOn w:val="a"/>
    <w:link w:val="af2"/>
    <w:uiPriority w:val="99"/>
    <w:semiHidden/>
    <w:unhideWhenUsed/>
    <w:rPr>
      <w:rFonts w:asciiTheme="minorHAnsi" w:eastAsiaTheme="minorHAnsi" w:hAnsiTheme="minorHAnsi" w:cstheme="minorBidi"/>
      <w:sz w:val="20"/>
      <w:szCs w:val="20"/>
      <w:lang w:eastAsia="en-US"/>
    </w:rPr>
  </w:style>
  <w:style w:type="character" w:customStyle="1" w:styleId="af2">
    <w:name w:val="Текст виноски Знак"/>
    <w:basedOn w:val="a0"/>
    <w:link w:val="af1"/>
    <w:uiPriority w:val="99"/>
    <w:semiHidden/>
    <w:rPr>
      <w:sz w:val="20"/>
      <w:szCs w:val="20"/>
    </w:rPr>
  </w:style>
  <w:style w:type="character" w:styleId="af3">
    <w:name w:val="footnote reference"/>
    <w:basedOn w:val="a0"/>
    <w:uiPriority w:val="99"/>
    <w:semiHidden/>
    <w:unhideWhenUsed/>
    <w:rPr>
      <w:vertAlign w:val="superscript"/>
    </w:rPr>
  </w:style>
  <w:style w:type="paragraph" w:styleId="af4">
    <w:name w:val="Normal (Web)"/>
    <w:basedOn w:val="a"/>
    <w:uiPriority w:val="99"/>
    <w:semiHidden/>
    <w:unhideWhenUsed/>
    <w:pPr>
      <w:spacing w:before="100" w:beforeAutospacing="1" w:after="100" w:afterAutospacing="1"/>
    </w:pPr>
    <w:rPr>
      <w:lang w:val="uk-UA" w:eastAsia="uk-UA"/>
    </w:rPr>
  </w:style>
  <w:style w:type="character" w:styleId="af5">
    <w:name w:val="Hyperlink"/>
    <w:basedOn w:val="a0"/>
    <w:uiPriority w:val="99"/>
    <w:unhideWhenUsed/>
    <w:rPr>
      <w:color w:val="0563C1" w:themeColor="hyperlink"/>
      <w:u w:val="single"/>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B55175"/>
  </w:style>
  <w:style w:type="paragraph" w:styleId="af6">
    <w:name w:val="Body Text"/>
    <w:basedOn w:val="a"/>
    <w:link w:val="af7"/>
    <w:uiPriority w:val="1"/>
    <w:qFormat/>
    <w:rsid w:val="000E4985"/>
    <w:pPr>
      <w:widowControl w:val="0"/>
      <w:autoSpaceDE w:val="0"/>
      <w:autoSpaceDN w:val="0"/>
    </w:pPr>
    <w:rPr>
      <w:sz w:val="18"/>
      <w:szCs w:val="18"/>
      <w:lang w:val="en-US" w:eastAsia="en-US"/>
    </w:rPr>
  </w:style>
  <w:style w:type="character" w:customStyle="1" w:styleId="af7">
    <w:name w:val="Основний текст Знак"/>
    <w:basedOn w:val="a0"/>
    <w:link w:val="af6"/>
    <w:uiPriority w:val="1"/>
    <w:rsid w:val="000E4985"/>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322">
      <w:bodyDiv w:val="1"/>
      <w:marLeft w:val="0"/>
      <w:marRight w:val="0"/>
      <w:marTop w:val="0"/>
      <w:marBottom w:val="0"/>
      <w:divBdr>
        <w:top w:val="none" w:sz="0" w:space="0" w:color="auto"/>
        <w:left w:val="none" w:sz="0" w:space="0" w:color="auto"/>
        <w:bottom w:val="none" w:sz="0" w:space="0" w:color="auto"/>
        <w:right w:val="none" w:sz="0" w:space="0" w:color="auto"/>
      </w:divBdr>
    </w:div>
    <w:div w:id="196505666">
      <w:bodyDiv w:val="1"/>
      <w:marLeft w:val="0"/>
      <w:marRight w:val="0"/>
      <w:marTop w:val="0"/>
      <w:marBottom w:val="0"/>
      <w:divBdr>
        <w:top w:val="none" w:sz="0" w:space="0" w:color="auto"/>
        <w:left w:val="none" w:sz="0" w:space="0" w:color="auto"/>
        <w:bottom w:val="none" w:sz="0" w:space="0" w:color="auto"/>
        <w:right w:val="none" w:sz="0" w:space="0" w:color="auto"/>
      </w:divBdr>
    </w:div>
    <w:div w:id="653148837">
      <w:bodyDiv w:val="1"/>
      <w:marLeft w:val="0"/>
      <w:marRight w:val="0"/>
      <w:marTop w:val="0"/>
      <w:marBottom w:val="0"/>
      <w:divBdr>
        <w:top w:val="none" w:sz="0" w:space="0" w:color="auto"/>
        <w:left w:val="none" w:sz="0" w:space="0" w:color="auto"/>
        <w:bottom w:val="none" w:sz="0" w:space="0" w:color="auto"/>
        <w:right w:val="none" w:sz="0" w:space="0" w:color="auto"/>
      </w:divBdr>
    </w:div>
    <w:div w:id="886717022">
      <w:bodyDiv w:val="1"/>
      <w:marLeft w:val="0"/>
      <w:marRight w:val="0"/>
      <w:marTop w:val="0"/>
      <w:marBottom w:val="0"/>
      <w:divBdr>
        <w:top w:val="none" w:sz="0" w:space="0" w:color="auto"/>
        <w:left w:val="none" w:sz="0" w:space="0" w:color="auto"/>
        <w:bottom w:val="none" w:sz="0" w:space="0" w:color="auto"/>
        <w:right w:val="none" w:sz="0" w:space="0" w:color="auto"/>
      </w:divBdr>
    </w:div>
    <w:div w:id="1129011128">
      <w:bodyDiv w:val="1"/>
      <w:marLeft w:val="0"/>
      <w:marRight w:val="0"/>
      <w:marTop w:val="0"/>
      <w:marBottom w:val="0"/>
      <w:divBdr>
        <w:top w:val="none" w:sz="0" w:space="0" w:color="auto"/>
        <w:left w:val="none" w:sz="0" w:space="0" w:color="auto"/>
        <w:bottom w:val="none" w:sz="0" w:space="0" w:color="auto"/>
        <w:right w:val="none" w:sz="0" w:space="0" w:color="auto"/>
      </w:divBdr>
    </w:div>
    <w:div w:id="1186627335">
      <w:bodyDiv w:val="1"/>
      <w:marLeft w:val="0"/>
      <w:marRight w:val="0"/>
      <w:marTop w:val="0"/>
      <w:marBottom w:val="0"/>
      <w:divBdr>
        <w:top w:val="none" w:sz="0" w:space="0" w:color="auto"/>
        <w:left w:val="none" w:sz="0" w:space="0" w:color="auto"/>
        <w:bottom w:val="none" w:sz="0" w:space="0" w:color="auto"/>
        <w:right w:val="none" w:sz="0" w:space="0" w:color="auto"/>
      </w:divBdr>
    </w:div>
    <w:div w:id="1761294351">
      <w:bodyDiv w:val="1"/>
      <w:marLeft w:val="0"/>
      <w:marRight w:val="0"/>
      <w:marTop w:val="0"/>
      <w:marBottom w:val="0"/>
      <w:divBdr>
        <w:top w:val="none" w:sz="0" w:space="0" w:color="auto"/>
        <w:left w:val="none" w:sz="0" w:space="0" w:color="auto"/>
        <w:bottom w:val="none" w:sz="0" w:space="0" w:color="auto"/>
        <w:right w:val="none" w:sz="0" w:space="0" w:color="auto"/>
      </w:divBdr>
    </w:div>
    <w:div w:id="21257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17967F91-281F-4911-B246-DD834999D74C}">
  <ds:schemaRefs>
    <ds:schemaRef ds:uri="http://schemas.openxmlformats.org/officeDocument/2006/bibliography"/>
  </ds:schemaRefs>
</ds:datastoreItem>
</file>

<file path=customXml/itemProps2.xml><?xml version="1.0" encoding="utf-8"?>
<ds:datastoreItem xmlns:ds="http://schemas.openxmlformats.org/officeDocument/2006/customXml" ds:itemID="{ABD19943-CEBC-4194-98B2-F7958AC7C9B8}">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4242</Words>
  <Characters>2418</Characters>
  <Application>Microsoft Office Word</Application>
  <DocSecurity>0</DocSecurity>
  <Lines>20</Lines>
  <Paragraphs>13</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EBRD</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Viktoriia Ostapchenko</cp:lastModifiedBy>
  <cp:revision>2</cp:revision>
  <dcterms:created xsi:type="dcterms:W3CDTF">2024-10-29T12:08:00Z</dcterms:created>
  <dcterms:modified xsi:type="dcterms:W3CDTF">2024-10-29T12:08:00Z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6f6912bf-f1dd-4b15-921a-f19a910f3efb</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GrammarlyDocumentId">
    <vt:lpwstr>f21d940f262fdbe0324f5c2a07d359ba601e330f930fcad1bf5cfd461f63f484</vt:lpwstr>
  </property>
  <property fmtid="{D5CDD505-2E9C-101B-9397-08002B2CF9AE}" pid="12"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y fmtid="{D5CDD505-2E9C-101B-9397-08002B2CF9AE}" pid="14" name="bjClsUserRVM">
    <vt:lpwstr>[]</vt:lpwstr>
  </property>
  <property fmtid="{D5CDD505-2E9C-101B-9397-08002B2CF9AE}" pid="15" name="ClassificationContentMarkingHeaderShapeIds">
    <vt:lpwstr>2,3,4</vt:lpwstr>
  </property>
  <property fmtid="{D5CDD505-2E9C-101B-9397-08002B2CF9AE}" pid="16" name="ClassificationContentMarkingHeaderFontProps">
    <vt:lpwstr>#0000ff,10,Calibri</vt:lpwstr>
  </property>
  <property fmtid="{D5CDD505-2E9C-101B-9397-08002B2CF9AE}" pid="17" name="ClassificationContentMarkingHeaderText">
    <vt:lpwstr>OFFICIAL USE</vt:lpwstr>
  </property>
  <property fmtid="{D5CDD505-2E9C-101B-9397-08002B2CF9AE}" pid="18" name="ClassificationContentMarkingFooterShapeIds">
    <vt:lpwstr>5,6,7</vt:lpwstr>
  </property>
  <property fmtid="{D5CDD505-2E9C-101B-9397-08002B2CF9AE}" pid="19" name="ClassificationContentMarkingFooterFontProps">
    <vt:lpwstr>#0000ff,10,Calibri</vt:lpwstr>
  </property>
  <property fmtid="{D5CDD505-2E9C-101B-9397-08002B2CF9AE}" pid="20" name="ClassificationContentMarkingFooterText">
    <vt:lpwstr>OFFICIAL USE</vt:lpwstr>
  </property>
</Properties>
</file>