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F7974" w:rsidRDefault="00AF7974">
      <w:pPr>
        <w:rPr>
          <w:rFonts w:ascii="Times New Roman" w:eastAsia="Times New Roman" w:hAnsi="Times New Roman" w:cs="Times New Roman"/>
          <w:sz w:val="24"/>
          <w:szCs w:val="24"/>
        </w:rPr>
      </w:pPr>
    </w:p>
    <w:p w14:paraId="00000002" w14:textId="77777777" w:rsidR="00AF7974" w:rsidRDefault="00AF7974">
      <w:pPr>
        <w:rPr>
          <w:rFonts w:ascii="Times New Roman" w:eastAsia="Times New Roman" w:hAnsi="Times New Roman" w:cs="Times New Roman"/>
          <w:sz w:val="24"/>
          <w:szCs w:val="24"/>
        </w:rPr>
      </w:pPr>
    </w:p>
    <w:p w14:paraId="00000003" w14:textId="77777777" w:rsidR="00AF7974"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p w14:paraId="00000004" w14:textId="77777777" w:rsidR="00AF7974" w:rsidRDefault="00AF7974">
      <w:pPr>
        <w:jc w:val="center"/>
        <w:rPr>
          <w:rFonts w:ascii="Times New Roman" w:eastAsia="Times New Roman" w:hAnsi="Times New Roman" w:cs="Times New Roman"/>
          <w:b/>
          <w:sz w:val="24"/>
          <w:szCs w:val="24"/>
        </w:rPr>
      </w:pPr>
    </w:p>
    <w:p w14:paraId="00000005" w14:textId="77777777" w:rsidR="00AF797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Director of the Recovery and Reform Support Team (RST) </w:t>
      </w:r>
    </w:p>
    <w:p w14:paraId="00000006" w14:textId="77777777" w:rsidR="00AF797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 the Ministry of Environmental Protection and Natural Resources of Ukraine</w:t>
      </w:r>
    </w:p>
    <w:p w14:paraId="00000007" w14:textId="77777777" w:rsidR="00AF7974" w:rsidRDefault="00AF7974">
      <w:pPr>
        <w:jc w:val="center"/>
        <w:rPr>
          <w:rFonts w:ascii="Times New Roman" w:eastAsia="Times New Roman" w:hAnsi="Times New Roman" w:cs="Times New Roman"/>
          <w:sz w:val="24"/>
          <w:szCs w:val="24"/>
        </w:rPr>
      </w:pPr>
    </w:p>
    <w:p w14:paraId="00000008" w14:textId="77777777" w:rsidR="00AF7974" w:rsidRDefault="00AF7974">
      <w:pPr>
        <w:jc w:val="center"/>
        <w:rPr>
          <w:rFonts w:ascii="Times New Roman" w:eastAsia="Times New Roman" w:hAnsi="Times New Roman" w:cs="Times New Roman"/>
          <w:sz w:val="24"/>
          <w:szCs w:val="24"/>
        </w:rPr>
      </w:pPr>
    </w:p>
    <w:p w14:paraId="00000009" w14:textId="77777777" w:rsidR="00AF7974"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Objective(s) and Linkages to Reforms</w:t>
      </w:r>
    </w:p>
    <w:p w14:paraId="0000000A" w14:textId="77777777" w:rsidR="00AF7974" w:rsidRDefault="00AF7974">
      <w:pPr>
        <w:jc w:val="both"/>
        <w:rPr>
          <w:rFonts w:ascii="Times New Roman" w:eastAsia="Times New Roman" w:hAnsi="Times New Roman" w:cs="Times New Roman"/>
          <w:sz w:val="24"/>
          <w:szCs w:val="24"/>
        </w:rPr>
      </w:pPr>
    </w:p>
    <w:p w14:paraId="0000000B" w14:textId="77777777" w:rsidR="00AF7974" w:rsidRDefault="0000000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Recovery and Reform Support Team (RST) at the Ministry of Environmental Protection and Natural Resources of Ukraine (Ministry) is a group of Ukrainian professionals (non-civil servants) funded on 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0000000C" w14:textId="77777777" w:rsidR="00AF7974" w:rsidRDefault="0000000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RST is part of the Ukraine Recovery and Reform Architecture (URA), </w:t>
      </w:r>
      <w:r>
        <w:rPr>
          <w:rFonts w:ascii="Times New Roman" w:eastAsia="Times New Roman" w:hAnsi="Times New Roman" w:cs="Times New Roman"/>
          <w:sz w:val="24"/>
          <w:szCs w:val="24"/>
          <w:highlight w:val="white"/>
        </w:rPr>
        <w:t>a comprehensive technical assistance programme deployed by the European Bank for Reconstruction and Development (EBRD), in partnership with the European Union, to support critical reform processes in Ukraine.</w:t>
      </w:r>
    </w:p>
    <w:p w14:paraId="0000000D" w14:textId="77777777" w:rsidR="00AF7974" w:rsidRDefault="0000000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RST assists the Ministry in coordinating the implementation of reforms in line with the Ministry’s annual work plans, Ukraine’s EU integration commitments, the Ukraine Facility Plan, and key strategic documents of the Government of Ukraine. The team currently supports implementation of priority reforms in a number of areas, </w:t>
      </w:r>
      <w:proofErr w:type="gramStart"/>
      <w:r>
        <w:rPr>
          <w:rFonts w:ascii="Times New Roman" w:eastAsia="Times New Roman" w:hAnsi="Times New Roman" w:cs="Times New Roman"/>
          <w:sz w:val="24"/>
          <w:szCs w:val="24"/>
        </w:rPr>
        <w:t>including:</w:t>
      </w:r>
      <w:proofErr w:type="gramEnd"/>
      <w:r>
        <w:rPr>
          <w:rFonts w:ascii="Times New Roman" w:eastAsia="Times New Roman" w:hAnsi="Times New Roman" w:cs="Times New Roman"/>
          <w:sz w:val="24"/>
          <w:szCs w:val="24"/>
        </w:rPr>
        <w:t xml:space="preserve"> EU integration, public administration reform, green recovery, environmental finance, climate policy, industrial emissions reduction, sustainable water resources management, waste management, biodiversity conservation. In addition, the team supports the Ministry in the EU integration process in particular by assisting to prepare for the EU-Ukraine bilateral meetings under the EU-Ukraine Association Agreement and the EU accession process (including, assistance in preparation of screening meetings, coordinating the inputs and contributing in answers to the European Commission`s questionnaires, etc.), coordinating donor assistance and contributing in the reporting (including the contribution to the Enlargement report, chapter 27).</w:t>
      </w:r>
    </w:p>
    <w:p w14:paraId="0000000E" w14:textId="77777777" w:rsidR="00AF7974" w:rsidRDefault="00AF7974">
      <w:pPr>
        <w:jc w:val="both"/>
        <w:rPr>
          <w:rFonts w:ascii="Times New Roman" w:eastAsia="Times New Roman" w:hAnsi="Times New Roman" w:cs="Times New Roman"/>
          <w:sz w:val="24"/>
          <w:szCs w:val="24"/>
        </w:rPr>
      </w:pPr>
    </w:p>
    <w:p w14:paraId="0000000F" w14:textId="77777777" w:rsidR="00AF7974"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Position and Reporting Line</w:t>
      </w:r>
    </w:p>
    <w:p w14:paraId="00000010" w14:textId="77777777" w:rsidR="00AF7974" w:rsidRDefault="00AF7974">
      <w:pPr>
        <w:jc w:val="both"/>
        <w:rPr>
          <w:rFonts w:ascii="Times New Roman" w:eastAsia="Times New Roman" w:hAnsi="Times New Roman" w:cs="Times New Roman"/>
          <w:sz w:val="24"/>
          <w:szCs w:val="24"/>
        </w:rPr>
      </w:pPr>
    </w:p>
    <w:p w14:paraId="00000011"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will be a full-time consultant at the Recovery and Reform Support Team (RST) at the Ministry. The Consultant is expected to be based in Kyiv (subject to the security rules for the Ministry's staff).</w:t>
      </w:r>
    </w:p>
    <w:p w14:paraId="00000012"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3"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will be subordinated to the Minister and coordinated by a designated Deputy Minister.</w:t>
      </w:r>
    </w:p>
    <w:p w14:paraId="00000014" w14:textId="77777777" w:rsidR="00AF7974" w:rsidRDefault="00AF7974">
      <w:pPr>
        <w:jc w:val="both"/>
        <w:rPr>
          <w:rFonts w:ascii="Times New Roman" w:eastAsia="Times New Roman" w:hAnsi="Times New Roman" w:cs="Times New Roman"/>
          <w:sz w:val="24"/>
          <w:szCs w:val="24"/>
        </w:rPr>
      </w:pPr>
    </w:p>
    <w:p w14:paraId="00000015" w14:textId="77777777" w:rsidR="00AF7974" w:rsidRDefault="00AF7974">
      <w:pPr>
        <w:jc w:val="both"/>
        <w:rPr>
          <w:rFonts w:ascii="Times New Roman" w:eastAsia="Times New Roman" w:hAnsi="Times New Roman" w:cs="Times New Roman"/>
          <w:sz w:val="24"/>
          <w:szCs w:val="24"/>
        </w:rPr>
      </w:pPr>
    </w:p>
    <w:p w14:paraId="00000016" w14:textId="77777777" w:rsidR="00AF7974"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Assignment Start Date and Duration</w:t>
      </w:r>
    </w:p>
    <w:p w14:paraId="00000017" w14:textId="77777777" w:rsidR="00AF7974" w:rsidRDefault="00AF7974">
      <w:pPr>
        <w:jc w:val="both"/>
        <w:rPr>
          <w:rFonts w:ascii="Times New Roman" w:eastAsia="Times New Roman" w:hAnsi="Times New Roman" w:cs="Times New Roman"/>
          <w:sz w:val="24"/>
          <w:szCs w:val="24"/>
        </w:rPr>
      </w:pPr>
    </w:p>
    <w:p w14:paraId="00000018"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consultancy assignment is expected to start in March 2025. Duration of the assignment is subject to the availability of project funding, the consultant's performance, and the specific requirements of the RST. </w:t>
      </w:r>
      <w:r>
        <w:rPr>
          <w:rFonts w:ascii="Times New Roman" w:eastAsia="Times New Roman" w:hAnsi="Times New Roman" w:cs="Times New Roman"/>
          <w:color w:val="000000"/>
          <w:sz w:val="24"/>
          <w:szCs w:val="24"/>
        </w:rPr>
        <w:t>The probation period is three months.</w:t>
      </w:r>
    </w:p>
    <w:p w14:paraId="00000019" w14:textId="77777777" w:rsidR="00AF7974" w:rsidRDefault="00AF7974">
      <w:pPr>
        <w:jc w:val="both"/>
        <w:rPr>
          <w:rFonts w:ascii="Times New Roman" w:eastAsia="Times New Roman" w:hAnsi="Times New Roman" w:cs="Times New Roman"/>
          <w:sz w:val="24"/>
          <w:szCs w:val="24"/>
        </w:rPr>
      </w:pPr>
    </w:p>
    <w:p w14:paraId="0000001A" w14:textId="77777777" w:rsidR="00AF7974" w:rsidRDefault="00AF7974">
      <w:pPr>
        <w:jc w:val="both"/>
        <w:rPr>
          <w:rFonts w:ascii="Times New Roman" w:eastAsia="Times New Roman" w:hAnsi="Times New Roman" w:cs="Times New Roman"/>
          <w:sz w:val="24"/>
          <w:szCs w:val="24"/>
        </w:rPr>
      </w:pPr>
    </w:p>
    <w:p w14:paraId="0000001B" w14:textId="77777777" w:rsidR="00AF7974"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Main Duties and Responsibilities</w:t>
      </w:r>
    </w:p>
    <w:p w14:paraId="0000001C" w14:textId="77777777" w:rsidR="00AF7974" w:rsidRDefault="00AF7974">
      <w:pPr>
        <w:jc w:val="both"/>
        <w:rPr>
          <w:rFonts w:ascii="Times New Roman" w:eastAsia="Times New Roman" w:hAnsi="Times New Roman" w:cs="Times New Roman"/>
          <w:sz w:val="24"/>
          <w:szCs w:val="24"/>
        </w:rPr>
      </w:pPr>
    </w:p>
    <w:p w14:paraId="0000001D"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RST Director will be expected to assist the Ministry with the following:</w:t>
      </w:r>
    </w:p>
    <w:p w14:paraId="0000001E" w14:textId="77777777" w:rsidR="00AF7974" w:rsidRDefault="00AF7974">
      <w:pPr>
        <w:jc w:val="both"/>
        <w:rPr>
          <w:rFonts w:ascii="Times New Roman" w:eastAsia="Times New Roman" w:hAnsi="Times New Roman" w:cs="Times New Roman"/>
          <w:sz w:val="24"/>
          <w:szCs w:val="24"/>
        </w:rPr>
      </w:pPr>
    </w:p>
    <w:p w14:paraId="0000001F" w14:textId="77777777" w:rsidR="00AF7974" w:rsidRDefault="00000000">
      <w:pPr>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Strategic Leadership &amp; Team Management:</w:t>
      </w:r>
    </w:p>
    <w:p w14:paraId="00000020" w14:textId="77777777" w:rsidR="00AF7974" w:rsidRDefault="00000000">
      <w:pPr>
        <w:numPr>
          <w:ilvl w:val="0"/>
          <w:numId w:val="8"/>
        </w:numPr>
        <w:pBdr>
          <w:top w:val="nil"/>
          <w:left w:val="nil"/>
          <w:bottom w:val="nil"/>
          <w:right w:val="nil"/>
          <w:between w:val="nil"/>
        </w:pBdr>
        <w:spacing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executive leadership of the RST, ensuring alignment with the Ministry’s strategic priorities that go in line with the EU integration </w:t>
      </w:r>
      <w:proofErr w:type="gramStart"/>
      <w:r>
        <w:rPr>
          <w:rFonts w:ascii="Times New Roman" w:eastAsia="Times New Roman" w:hAnsi="Times New Roman" w:cs="Times New Roman"/>
          <w:color w:val="000000"/>
          <w:sz w:val="24"/>
          <w:szCs w:val="24"/>
        </w:rPr>
        <w:t>process;</w:t>
      </w:r>
      <w:proofErr w:type="gramEnd"/>
    </w:p>
    <w:p w14:paraId="00000021" w14:textId="77777777" w:rsidR="00AF7974" w:rsidRDefault="00000000">
      <w:pPr>
        <w:numPr>
          <w:ilvl w:val="0"/>
          <w:numId w:val="8"/>
        </w:numPr>
        <w:pBdr>
          <w:top w:val="nil"/>
          <w:left w:val="nil"/>
          <w:bottom w:val="nil"/>
          <w:right w:val="nil"/>
          <w:between w:val="nil"/>
        </w:pBdr>
        <w:spacing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Oversee resource planning, recruitment, and performance management for all RST </w:t>
      </w:r>
      <w:proofErr w:type="gramStart"/>
      <w:r>
        <w:rPr>
          <w:rFonts w:ascii="Times New Roman" w:eastAsia="Times New Roman" w:hAnsi="Times New Roman" w:cs="Times New Roman"/>
          <w:color w:val="000000"/>
          <w:sz w:val="24"/>
          <w:szCs w:val="24"/>
        </w:rPr>
        <w:t>members;</w:t>
      </w:r>
      <w:proofErr w:type="gramEnd"/>
    </w:p>
    <w:p w14:paraId="00000022" w14:textId="77777777" w:rsidR="00AF7974" w:rsidRDefault="00000000">
      <w:pPr>
        <w:numPr>
          <w:ilvl w:val="0"/>
          <w:numId w:val="8"/>
        </w:numPr>
        <w:pBdr>
          <w:top w:val="nil"/>
          <w:left w:val="nil"/>
          <w:bottom w:val="nil"/>
          <w:right w:val="nil"/>
          <w:between w:val="nil"/>
        </w:pBdr>
        <w:spacing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the coordination of policy development, reform implementation, and recovery efforts across relevant Ministry’s </w:t>
      </w:r>
      <w:proofErr w:type="gramStart"/>
      <w:r>
        <w:rPr>
          <w:rFonts w:ascii="Times New Roman" w:eastAsia="Times New Roman" w:hAnsi="Times New Roman" w:cs="Times New Roman"/>
          <w:color w:val="000000"/>
          <w:sz w:val="24"/>
          <w:szCs w:val="24"/>
        </w:rPr>
        <w:t>units;</w:t>
      </w:r>
      <w:proofErr w:type="gramEnd"/>
    </w:p>
    <w:p w14:paraId="00000023" w14:textId="77777777" w:rsidR="00AF7974" w:rsidRDefault="00000000">
      <w:pPr>
        <w:numPr>
          <w:ilvl w:val="0"/>
          <w:numId w:val="8"/>
        </w:numPr>
        <w:pBdr>
          <w:top w:val="nil"/>
          <w:left w:val="nil"/>
          <w:bottom w:val="nil"/>
          <w:right w:val="nil"/>
          <w:between w:val="nil"/>
        </w:pBdr>
        <w:spacing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coordination of strategic decision-making with Ministry leadership, regional authorities, and relevant stakeholders, as required</w:t>
      </w:r>
    </w:p>
    <w:p w14:paraId="00000024" w14:textId="77777777" w:rsidR="00AF7974" w:rsidRDefault="00000000">
      <w:pPr>
        <w:numPr>
          <w:ilvl w:val="0"/>
          <w:numId w:val="8"/>
        </w:numPr>
        <w:pBdr>
          <w:top w:val="nil"/>
          <w:left w:val="nil"/>
          <w:bottom w:val="nil"/>
          <w:right w:val="nil"/>
          <w:between w:val="nil"/>
        </w:pBdr>
        <w:spacing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the EU integration process in particular by assisting the Ministry to prepare for the EU-Ukraine bilateral meetings under the Association Agreement and the accession process, in particular for screening meetings by coordinating the inputs and contributing in answers to the European Commission`s questionnaires, coordinating donor assistance and contributing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the reporting, in particular on Chapter 27 of the enlargement report;</w:t>
      </w:r>
    </w:p>
    <w:p w14:paraId="00000025" w14:textId="77777777" w:rsidR="00AF7974" w:rsidRDefault="00000000">
      <w:pPr>
        <w:numPr>
          <w:ilvl w:val="0"/>
          <w:numId w:val="8"/>
        </w:numPr>
        <w:pBdr>
          <w:top w:val="nil"/>
          <w:left w:val="nil"/>
          <w:bottom w:val="nil"/>
          <w:right w:val="nil"/>
          <w:between w:val="nil"/>
        </w:pBdr>
        <w:spacing w:after="160"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Coordinating and contributing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assessments of the Ukrainian legislation for compliance with the EU acquis.</w:t>
      </w:r>
    </w:p>
    <w:p w14:paraId="00000026" w14:textId="77777777" w:rsidR="00AF7974" w:rsidRDefault="00000000">
      <w:pPr>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Operational Oversight:</w:t>
      </w:r>
    </w:p>
    <w:p w14:paraId="00000027" w14:textId="77777777" w:rsidR="00AF7974" w:rsidRDefault="00000000">
      <w:pPr>
        <w:numPr>
          <w:ilvl w:val="0"/>
          <w:numId w:val="7"/>
        </w:numPr>
        <w:pBdr>
          <w:top w:val="nil"/>
          <w:left w:val="nil"/>
          <w:bottom w:val="nil"/>
          <w:right w:val="nil"/>
          <w:between w:val="nil"/>
        </w:pBdr>
        <w:spacing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overseeing effective execution of reform and recovery projects, including policy design, work plans, budgets, risk management, monitoring and </w:t>
      </w:r>
      <w:proofErr w:type="gramStart"/>
      <w:r>
        <w:rPr>
          <w:rFonts w:ascii="Times New Roman" w:eastAsia="Times New Roman" w:hAnsi="Times New Roman" w:cs="Times New Roman"/>
          <w:color w:val="000000"/>
          <w:sz w:val="24"/>
          <w:szCs w:val="24"/>
        </w:rPr>
        <w:t>reporting;</w:t>
      </w:r>
      <w:proofErr w:type="gramEnd"/>
    </w:p>
    <w:p w14:paraId="00000028" w14:textId="77777777" w:rsidR="00AF7974" w:rsidRDefault="00000000">
      <w:pPr>
        <w:numPr>
          <w:ilvl w:val="0"/>
          <w:numId w:val="7"/>
        </w:numPr>
        <w:pBdr>
          <w:top w:val="nil"/>
          <w:left w:val="nil"/>
          <w:bottom w:val="nil"/>
          <w:right w:val="nil"/>
          <w:between w:val="nil"/>
        </w:pBdr>
        <w:spacing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Contribute to the formulation of key documents in relation to priority reforms in accordance with the Ministry’s annual work plans, Ukraine’s EU integration commitments, the Ukraine Plan, and key strategic documents of the </w:t>
      </w:r>
      <w:proofErr w:type="gramStart"/>
      <w:r>
        <w:rPr>
          <w:rFonts w:ascii="Times New Roman" w:eastAsia="Times New Roman" w:hAnsi="Times New Roman" w:cs="Times New Roman"/>
          <w:color w:val="000000"/>
          <w:sz w:val="24"/>
          <w:szCs w:val="24"/>
        </w:rPr>
        <w:t>Government;</w:t>
      </w:r>
      <w:proofErr w:type="gramEnd"/>
    </w:p>
    <w:p w14:paraId="00000029" w14:textId="77777777" w:rsidR="00AF7974" w:rsidRDefault="00000000">
      <w:pPr>
        <w:numPr>
          <w:ilvl w:val="0"/>
          <w:numId w:val="7"/>
        </w:numPr>
        <w:pBdr>
          <w:top w:val="nil"/>
          <w:left w:val="nil"/>
          <w:bottom w:val="nil"/>
          <w:right w:val="nil"/>
          <w:between w:val="nil"/>
        </w:pBdr>
        <w:spacing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Monitor achievement of reform objectives within the RST’s scope of work and address implementation </w:t>
      </w:r>
      <w:proofErr w:type="gramStart"/>
      <w:r>
        <w:rPr>
          <w:rFonts w:ascii="Times New Roman" w:eastAsia="Times New Roman" w:hAnsi="Times New Roman" w:cs="Times New Roman"/>
          <w:color w:val="000000"/>
          <w:sz w:val="24"/>
          <w:szCs w:val="24"/>
        </w:rPr>
        <w:t>obstacles;</w:t>
      </w:r>
      <w:proofErr w:type="gramEnd"/>
      <w:r>
        <w:rPr>
          <w:rFonts w:ascii="Times New Roman" w:eastAsia="Times New Roman" w:hAnsi="Times New Roman" w:cs="Times New Roman"/>
          <w:color w:val="000000"/>
          <w:sz w:val="24"/>
          <w:szCs w:val="24"/>
        </w:rPr>
        <w:t xml:space="preserve"> </w:t>
      </w:r>
    </w:p>
    <w:p w14:paraId="0000002A" w14:textId="77777777" w:rsidR="00AF7974" w:rsidRDefault="00000000">
      <w:pPr>
        <w:numPr>
          <w:ilvl w:val="0"/>
          <w:numId w:val="7"/>
        </w:numPr>
        <w:pBdr>
          <w:top w:val="nil"/>
          <w:left w:val="nil"/>
          <w:bottom w:val="nil"/>
          <w:right w:val="nil"/>
          <w:between w:val="nil"/>
        </w:pBdr>
        <w:spacing w:after="160" w:line="259"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Deliver regular progress reports on the implementation progress of RST projects.</w:t>
      </w:r>
    </w:p>
    <w:p w14:paraId="0000002B" w14:textId="77777777" w:rsidR="00AF7974" w:rsidRDefault="00000000">
      <w:pPr>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Stakeholder Coordination and Donor Engagement:</w:t>
      </w:r>
    </w:p>
    <w:p w14:paraId="0000002C" w14:textId="77777777" w:rsidR="00AF7974" w:rsidRDefault="00000000">
      <w:pPr>
        <w:numPr>
          <w:ilvl w:val="0"/>
          <w:numId w:val="2"/>
        </w:numPr>
        <w:pBdr>
          <w:top w:val="nil"/>
          <w:left w:val="nil"/>
          <w:bottom w:val="nil"/>
          <w:right w:val="nil"/>
          <w:between w:val="nil"/>
        </w:pBdr>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 regular communication with relevant units of the Ministry, other ministries and agencies, regional authorities, and relevant experts of the URA architecture, to ensure appropriate coordination and coherence among relevant programmes, projects and </w:t>
      </w:r>
      <w:proofErr w:type="gramStart"/>
      <w:r>
        <w:rPr>
          <w:rFonts w:ascii="Times New Roman" w:eastAsia="Times New Roman" w:hAnsi="Times New Roman" w:cs="Times New Roman"/>
          <w:color w:val="000000"/>
          <w:sz w:val="24"/>
          <w:szCs w:val="24"/>
        </w:rPr>
        <w:t>policies;</w:t>
      </w:r>
      <w:proofErr w:type="gramEnd"/>
    </w:p>
    <w:p w14:paraId="0000002D" w14:textId="77777777" w:rsidR="00AF7974" w:rsidRDefault="00000000">
      <w:pPr>
        <w:numPr>
          <w:ilvl w:val="0"/>
          <w:numId w:val="2"/>
        </w:numPr>
        <w:pBdr>
          <w:top w:val="nil"/>
          <w:left w:val="nil"/>
          <w:bottom w:val="nil"/>
          <w:right w:val="nil"/>
          <w:between w:val="nil"/>
        </w:pBdr>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the Ministry in stakeholder coordination (including with donors, government officials, professional associations, civil society and others).</w:t>
      </w:r>
    </w:p>
    <w:p w14:paraId="0000002E" w14:textId="77777777" w:rsidR="00AF7974" w:rsidRDefault="00000000">
      <w:pPr>
        <w:numPr>
          <w:ilvl w:val="0"/>
          <w:numId w:val="2"/>
        </w:numPr>
        <w:pBdr>
          <w:top w:val="nil"/>
          <w:left w:val="nil"/>
          <w:bottom w:val="nil"/>
          <w:right w:val="nil"/>
          <w:between w:val="nil"/>
        </w:pBdr>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 as the executive point of contact for communications with international donors, IFIs, and key partners (e.g. the EBRD and the EU Delegation) as required.</w:t>
      </w:r>
    </w:p>
    <w:p w14:paraId="0000002F" w14:textId="77777777" w:rsidR="00AF7974" w:rsidRDefault="00000000">
      <w:pPr>
        <w:jc w:val="both"/>
        <w:rPr>
          <w:rFonts w:ascii="Times New Roman" w:eastAsia="Times New Roman" w:hAnsi="Times New Roman" w:cs="Times New Roman"/>
          <w:sz w:val="24"/>
          <w:szCs w:val="24"/>
        </w:rPr>
      </w:pPr>
      <w:bookmarkStart w:id="0" w:name="bookmark=id.30j0zll" w:colFirst="0" w:colLast="0"/>
      <w:bookmarkEnd w:id="0"/>
      <w:r>
        <w:rPr>
          <w:rFonts w:ascii="Times New Roman" w:eastAsia="Times New Roman" w:hAnsi="Times New Roman" w:cs="Times New Roman"/>
          <w:sz w:val="24"/>
          <w:szCs w:val="24"/>
        </w:rPr>
        <w:t xml:space="preserve"> </w:t>
      </w:r>
    </w:p>
    <w:p w14:paraId="00000030" w14:textId="77777777" w:rsidR="00AF7974"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Deliverables</w:t>
      </w:r>
    </w:p>
    <w:p w14:paraId="00000031" w14:textId="77777777" w:rsidR="00AF7974" w:rsidRDefault="00AF7974">
      <w:pPr>
        <w:jc w:val="both"/>
        <w:rPr>
          <w:rFonts w:ascii="Times New Roman" w:eastAsia="Times New Roman" w:hAnsi="Times New Roman" w:cs="Times New Roman"/>
          <w:sz w:val="24"/>
          <w:szCs w:val="24"/>
        </w:rPr>
      </w:pPr>
    </w:p>
    <w:p w14:paraId="00000032"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RST Director will be expected to provide the following deliverables:</w:t>
      </w:r>
    </w:p>
    <w:p w14:paraId="00000033" w14:textId="77777777" w:rsidR="00AF7974" w:rsidRDefault="00AF7974">
      <w:pPr>
        <w:jc w:val="both"/>
        <w:rPr>
          <w:rFonts w:ascii="Times New Roman" w:eastAsia="Times New Roman" w:hAnsi="Times New Roman" w:cs="Times New Roman"/>
          <w:sz w:val="24"/>
          <w:szCs w:val="24"/>
        </w:rPr>
      </w:pPr>
    </w:p>
    <w:p w14:paraId="00000034" w14:textId="77777777" w:rsidR="00AF7974" w:rsidRDefault="00000000">
      <w:pPr>
        <w:numPr>
          <w:ilvl w:val="0"/>
          <w:numId w:val="1"/>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Comprehensive reform and recovery plans, policies, budgets and other key documents that align with the Ministry’s objectives, Ukraine’s EU integration commitments, Ukraine Facility Plan, and key strategic documents of the </w:t>
      </w:r>
      <w:proofErr w:type="gramStart"/>
      <w:r>
        <w:rPr>
          <w:rFonts w:ascii="Times New Roman" w:eastAsia="Times New Roman" w:hAnsi="Times New Roman" w:cs="Times New Roman"/>
          <w:sz w:val="24"/>
          <w:szCs w:val="24"/>
        </w:rPr>
        <w:t>Government;</w:t>
      </w:r>
      <w:proofErr w:type="gramEnd"/>
    </w:p>
    <w:p w14:paraId="00000035" w14:textId="77777777" w:rsidR="00AF7974" w:rsidRDefault="00000000">
      <w:pPr>
        <w:numPr>
          <w:ilvl w:val="0"/>
          <w:numId w:val="1"/>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Recruitment and performance management of RST </w:t>
      </w:r>
      <w:proofErr w:type="gramStart"/>
      <w:r>
        <w:rPr>
          <w:rFonts w:ascii="Times New Roman" w:eastAsia="Times New Roman" w:hAnsi="Times New Roman" w:cs="Times New Roman"/>
          <w:sz w:val="24"/>
          <w:szCs w:val="24"/>
        </w:rPr>
        <w:t>consultants;</w:t>
      </w:r>
      <w:proofErr w:type="gramEnd"/>
    </w:p>
    <w:p w14:paraId="00000036" w14:textId="77777777" w:rsidR="00AF7974" w:rsidRDefault="00000000">
      <w:pPr>
        <w:numPr>
          <w:ilvl w:val="0"/>
          <w:numId w:val="1"/>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of strategic reports and briefs for donors, IFIs, and Ministry leadership, highlighting progress and impact of reforms and recovery </w:t>
      </w:r>
      <w:proofErr w:type="gramStart"/>
      <w:r>
        <w:rPr>
          <w:rFonts w:ascii="Times New Roman" w:eastAsia="Times New Roman" w:hAnsi="Times New Roman" w:cs="Times New Roman"/>
          <w:sz w:val="24"/>
          <w:szCs w:val="24"/>
        </w:rPr>
        <w:t>initiatives;</w:t>
      </w:r>
      <w:proofErr w:type="gramEnd"/>
    </w:p>
    <w:p w14:paraId="00000037" w14:textId="77777777" w:rsidR="00AF7974" w:rsidRDefault="00000000">
      <w:pPr>
        <w:numPr>
          <w:ilvl w:val="0"/>
          <w:numId w:val="1"/>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Coordination and execution of high-level strategic meetings, including Steering Committee (SC) meetings and consultations with key </w:t>
      </w:r>
      <w:proofErr w:type="gramStart"/>
      <w:r>
        <w:rPr>
          <w:rFonts w:ascii="Times New Roman" w:eastAsia="Times New Roman" w:hAnsi="Times New Roman" w:cs="Times New Roman"/>
          <w:sz w:val="24"/>
          <w:szCs w:val="24"/>
        </w:rPr>
        <w:t>stakeholders;</w:t>
      </w:r>
      <w:proofErr w:type="gramEnd"/>
    </w:p>
    <w:p w14:paraId="00000038" w14:textId="77777777" w:rsidR="00AF7974" w:rsidRDefault="00000000">
      <w:pPr>
        <w:numPr>
          <w:ilvl w:val="0"/>
          <w:numId w:val="1"/>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Timely and effective monitoring of programme results and submission of progress reports on RST </w:t>
      </w:r>
      <w:proofErr w:type="gramStart"/>
      <w:r>
        <w:rPr>
          <w:rFonts w:ascii="Times New Roman" w:eastAsia="Times New Roman" w:hAnsi="Times New Roman" w:cs="Times New Roman"/>
          <w:sz w:val="24"/>
          <w:szCs w:val="24"/>
        </w:rPr>
        <w:t>work;</w:t>
      </w:r>
      <w:proofErr w:type="gramEnd"/>
    </w:p>
    <w:p w14:paraId="00000039" w14:textId="77777777" w:rsidR="00AF7974" w:rsidRDefault="00000000">
      <w:pPr>
        <w:numPr>
          <w:ilvl w:val="0"/>
          <w:numId w:val="1"/>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Proposals for strategic documents, concept notes, drafts of legal acts, and technical acts in the Ministry’s priority areas, as required.</w:t>
      </w:r>
    </w:p>
    <w:p w14:paraId="0000003A" w14:textId="77777777" w:rsidR="00AF7974" w:rsidRDefault="00AF7974">
      <w:pPr>
        <w:jc w:val="both"/>
        <w:rPr>
          <w:rFonts w:ascii="Times New Roman" w:eastAsia="Times New Roman" w:hAnsi="Times New Roman" w:cs="Times New Roman"/>
          <w:sz w:val="24"/>
          <w:szCs w:val="24"/>
        </w:rPr>
      </w:pPr>
    </w:p>
    <w:p w14:paraId="0000003B"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specified scope of work, services and expected deliverables can be modified and supplemented upon request from the Ministry and by agreement with the EBRD and EU Delegation.</w:t>
      </w:r>
    </w:p>
    <w:p w14:paraId="0000003C" w14:textId="77777777" w:rsidR="00AF7974" w:rsidRDefault="00AF7974">
      <w:pPr>
        <w:jc w:val="both"/>
        <w:rPr>
          <w:rFonts w:ascii="Times New Roman" w:eastAsia="Times New Roman" w:hAnsi="Times New Roman" w:cs="Times New Roman"/>
          <w:sz w:val="24"/>
          <w:szCs w:val="24"/>
        </w:rPr>
      </w:pPr>
    </w:p>
    <w:p w14:paraId="0000003D" w14:textId="77777777" w:rsidR="00AF7974"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Qualifications, Skills and Experience</w:t>
      </w:r>
    </w:p>
    <w:p w14:paraId="0000003E" w14:textId="77777777" w:rsidR="00AF7974" w:rsidRDefault="00AF7974">
      <w:pPr>
        <w:jc w:val="both"/>
        <w:rPr>
          <w:rFonts w:ascii="Times New Roman" w:eastAsia="Times New Roman" w:hAnsi="Times New Roman" w:cs="Times New Roman"/>
          <w:b/>
          <w:sz w:val="24"/>
          <w:szCs w:val="24"/>
        </w:rPr>
      </w:pPr>
    </w:p>
    <w:p w14:paraId="0000003F"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 Qualifications and skills</w:t>
      </w:r>
      <w:r>
        <w:rPr>
          <w:rFonts w:ascii="Times New Roman" w:eastAsia="Times New Roman" w:hAnsi="Times New Roman" w:cs="Times New Roman"/>
          <w:sz w:val="24"/>
          <w:szCs w:val="24"/>
        </w:rPr>
        <w:t>:</w:t>
      </w:r>
    </w:p>
    <w:p w14:paraId="00000040" w14:textId="77777777" w:rsidR="00AF7974" w:rsidRDefault="00AF7974">
      <w:pPr>
        <w:jc w:val="both"/>
        <w:rPr>
          <w:rFonts w:ascii="Times New Roman" w:eastAsia="Times New Roman" w:hAnsi="Times New Roman" w:cs="Times New Roman"/>
          <w:b/>
          <w:sz w:val="24"/>
          <w:szCs w:val="24"/>
        </w:rPr>
      </w:pPr>
    </w:p>
    <w:p w14:paraId="00000041" w14:textId="77777777" w:rsidR="00AF7974" w:rsidRDefault="00000000">
      <w:pPr>
        <w:numPr>
          <w:ilvl w:val="1"/>
          <w:numId w:val="6"/>
        </w:numPr>
        <w:tabs>
          <w:tab w:val="left" w:pos="720"/>
        </w:tabs>
        <w:ind w:left="720" w:hanging="36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Master’s degree in Environmental Science</w:t>
      </w:r>
      <w:proofErr w:type="gramEnd"/>
      <w:r>
        <w:rPr>
          <w:rFonts w:ascii="Times New Roman" w:eastAsia="Times New Roman" w:hAnsi="Times New Roman" w:cs="Times New Roman"/>
          <w:sz w:val="24"/>
          <w:szCs w:val="24"/>
        </w:rPr>
        <w:t>, Natural Resource Management, Ecology, Law, Public Policy or other related field.</w:t>
      </w:r>
    </w:p>
    <w:p w14:paraId="00000042" w14:textId="77777777" w:rsidR="00AF7974" w:rsidRDefault="00000000">
      <w:pPr>
        <w:numPr>
          <w:ilvl w:val="1"/>
          <w:numId w:val="6"/>
        </w:numPr>
        <w:tabs>
          <w:tab w:val="left" w:pos="720"/>
        </w:tabs>
        <w:ind w:left="720" w:hanging="3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Proven ability to lead a team of experts, </w:t>
      </w:r>
      <w:proofErr w:type="gramStart"/>
      <w:r>
        <w:rPr>
          <w:rFonts w:ascii="Times New Roman" w:eastAsia="Times New Roman" w:hAnsi="Times New Roman" w:cs="Times New Roman"/>
          <w:sz w:val="24"/>
          <w:szCs w:val="24"/>
        </w:rPr>
        <w:t>in particular in</w:t>
      </w:r>
      <w:proofErr w:type="gramEnd"/>
      <w:r>
        <w:rPr>
          <w:rFonts w:ascii="Times New Roman" w:eastAsia="Times New Roman" w:hAnsi="Times New Roman" w:cs="Times New Roman"/>
          <w:sz w:val="24"/>
          <w:szCs w:val="24"/>
        </w:rPr>
        <w:t xml:space="preserve"> donor-funded projects, business or public organisations. </w:t>
      </w:r>
    </w:p>
    <w:p w14:paraId="00000043" w14:textId="77777777" w:rsidR="00AF7974" w:rsidRDefault="00000000">
      <w:pPr>
        <w:numPr>
          <w:ilvl w:val="0"/>
          <w:numId w:val="3"/>
        </w:numPr>
        <w:tabs>
          <w:tab w:val="left" w:pos="720"/>
        </w:tabs>
        <w:ind w:left="720" w:hanging="3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Impeccable ethical standards and outstanding leadership skills.</w:t>
      </w:r>
    </w:p>
    <w:p w14:paraId="00000044" w14:textId="77777777" w:rsidR="00AF7974" w:rsidRDefault="00000000">
      <w:pPr>
        <w:numPr>
          <w:ilvl w:val="0"/>
          <w:numId w:val="3"/>
        </w:numPr>
        <w:tabs>
          <w:tab w:val="left" w:pos="720"/>
        </w:tabs>
        <w:ind w:left="720" w:hanging="3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high-level negotiations, strong organisational and communication skills.</w:t>
      </w:r>
    </w:p>
    <w:p w14:paraId="00000045" w14:textId="77777777" w:rsidR="00AF7974" w:rsidRDefault="00000000">
      <w:pPr>
        <w:numPr>
          <w:ilvl w:val="0"/>
          <w:numId w:val="3"/>
        </w:numPr>
        <w:tabs>
          <w:tab w:val="left" w:pos="720"/>
        </w:tabs>
        <w:ind w:left="720" w:right="20" w:hanging="3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 analytical skills with the ability to interpret complex legal, commercial, financial data, and policy implications.</w:t>
      </w:r>
    </w:p>
    <w:p w14:paraId="00000046" w14:textId="77777777" w:rsidR="00AF7974" w:rsidRDefault="00000000">
      <w:pPr>
        <w:numPr>
          <w:ilvl w:val="0"/>
          <w:numId w:val="3"/>
        </w:numPr>
        <w:tabs>
          <w:tab w:val="left" w:pos="720"/>
        </w:tabs>
        <w:ind w:left="720" w:hanging="3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 literacy (PowerPoint, Project, Excel, Word).</w:t>
      </w:r>
    </w:p>
    <w:p w14:paraId="00000047" w14:textId="77777777" w:rsidR="00AF7974" w:rsidRDefault="00000000">
      <w:pPr>
        <w:numPr>
          <w:ilvl w:val="0"/>
          <w:numId w:val="3"/>
        </w:numPr>
        <w:tabs>
          <w:tab w:val="left" w:pos="720"/>
        </w:tabs>
        <w:ind w:left="720" w:hanging="3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command of English and Ukrainian, both written and spoken.</w:t>
      </w:r>
    </w:p>
    <w:p w14:paraId="00000048" w14:textId="77777777" w:rsidR="00AF7974" w:rsidRDefault="00AF7974">
      <w:pPr>
        <w:jc w:val="both"/>
        <w:rPr>
          <w:rFonts w:ascii="Times New Roman" w:eastAsia="Times New Roman" w:hAnsi="Times New Roman" w:cs="Times New Roman"/>
          <w:sz w:val="24"/>
          <w:szCs w:val="24"/>
        </w:rPr>
      </w:pPr>
    </w:p>
    <w:p w14:paraId="00000049" w14:textId="77777777" w:rsidR="00AF797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Professional experience:</w:t>
      </w:r>
    </w:p>
    <w:p w14:paraId="0000004A" w14:textId="77777777" w:rsidR="00AF7974" w:rsidRDefault="00AF7974">
      <w:pPr>
        <w:jc w:val="both"/>
        <w:rPr>
          <w:rFonts w:ascii="Times New Roman" w:eastAsia="Times New Roman" w:hAnsi="Times New Roman" w:cs="Times New Roman"/>
          <w:sz w:val="24"/>
          <w:szCs w:val="24"/>
        </w:rPr>
      </w:pPr>
    </w:p>
    <w:p w14:paraId="0000004B" w14:textId="77777777" w:rsidR="00AF7974" w:rsidRDefault="00000000">
      <w:pPr>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 of 10 years of general professional experience (working for international organisations and/or international technical assistance projects would be an advantage), of which:</w:t>
      </w:r>
    </w:p>
    <w:p w14:paraId="0000004C" w14:textId="77777777" w:rsidR="00AF7974" w:rsidRDefault="00000000">
      <w:pPr>
        <w:numPr>
          <w:ilvl w:val="0"/>
          <w:numId w:val="4"/>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years of proven experience in project management, public or business administration, and consulting (related to the field of the assignment); and</w:t>
      </w:r>
    </w:p>
    <w:p w14:paraId="0000004D" w14:textId="77777777" w:rsidR="00AF7974" w:rsidRDefault="00000000">
      <w:pPr>
        <w:numPr>
          <w:ilvl w:val="0"/>
          <w:numId w:val="4"/>
        </w:numPr>
        <w:tabs>
          <w:tab w:val="left" w:pos="720"/>
        </w:tabs>
        <w:ind w:left="72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3 years of proven managerial experience (minimum 5 subordinates) in an organisation of comparable size.</w:t>
      </w:r>
    </w:p>
    <w:p w14:paraId="0000004E" w14:textId="77777777" w:rsidR="00AF7974" w:rsidRDefault="00AF7974">
      <w:pPr>
        <w:jc w:val="both"/>
        <w:rPr>
          <w:rFonts w:ascii="Times New Roman" w:eastAsia="Times New Roman" w:hAnsi="Times New Roman" w:cs="Times New Roman"/>
          <w:sz w:val="24"/>
          <w:szCs w:val="24"/>
        </w:rPr>
      </w:pPr>
    </w:p>
    <w:p w14:paraId="0000004F" w14:textId="77777777" w:rsidR="00AF797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Other competencies:</w:t>
      </w:r>
    </w:p>
    <w:p w14:paraId="00000050" w14:textId="77777777" w:rsidR="00AF7974" w:rsidRDefault="00AF7974">
      <w:pPr>
        <w:jc w:val="both"/>
        <w:rPr>
          <w:rFonts w:ascii="Times New Roman" w:eastAsia="Times New Roman" w:hAnsi="Times New Roman" w:cs="Times New Roman"/>
          <w:sz w:val="24"/>
          <w:szCs w:val="24"/>
        </w:rPr>
      </w:pPr>
    </w:p>
    <w:p w14:paraId="00000051" w14:textId="77777777" w:rsidR="00AF7974" w:rsidRDefault="00000000">
      <w:pPr>
        <w:numPr>
          <w:ilvl w:val="1"/>
          <w:numId w:val="5"/>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Proven knowledge and professional experience in environmental and public policy development, strategic planning, and project management.</w:t>
      </w:r>
    </w:p>
    <w:p w14:paraId="00000052" w14:textId="77777777" w:rsidR="00AF7974" w:rsidRDefault="00000000">
      <w:pPr>
        <w:numPr>
          <w:ilvl w:val="1"/>
          <w:numId w:val="5"/>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experience working for international companies/organisations.</w:t>
      </w:r>
    </w:p>
    <w:p w14:paraId="00000053" w14:textId="77777777" w:rsidR="00AF7974" w:rsidRDefault="00000000">
      <w:pPr>
        <w:numPr>
          <w:ilvl w:val="1"/>
          <w:numId w:val="5"/>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Familiarity with Ukraine’s current reform agenda, a good understanding of policy formulation processes and policy dialogues.</w:t>
      </w:r>
    </w:p>
    <w:p w14:paraId="00000054" w14:textId="77777777" w:rsidR="00AF7974" w:rsidRDefault="00000000">
      <w:pPr>
        <w:numPr>
          <w:ilvl w:val="1"/>
          <w:numId w:val="5"/>
        </w:numPr>
        <w:tabs>
          <w:tab w:val="left" w:pos="720"/>
        </w:tabs>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leading an expert team and project delivery.</w:t>
      </w:r>
    </w:p>
    <w:p w14:paraId="00000055" w14:textId="77777777" w:rsidR="00AF7974" w:rsidRDefault="00AF7974">
      <w:pPr>
        <w:jc w:val="both"/>
        <w:rPr>
          <w:rFonts w:ascii="Times New Roman" w:eastAsia="Times New Roman" w:hAnsi="Times New Roman" w:cs="Times New Roman"/>
          <w:sz w:val="24"/>
          <w:szCs w:val="24"/>
        </w:rPr>
      </w:pPr>
    </w:p>
    <w:p w14:paraId="00000056" w14:textId="77777777" w:rsidR="00AF7974" w:rsidRDefault="00000000">
      <w:pPr>
        <w:tabs>
          <w:tab w:val="left" w:pos="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Funding Source</w:t>
      </w:r>
    </w:p>
    <w:p w14:paraId="00000057" w14:textId="77777777" w:rsidR="00AF7974" w:rsidRDefault="00AF7974">
      <w:pPr>
        <w:jc w:val="both"/>
        <w:rPr>
          <w:rFonts w:ascii="Times New Roman" w:eastAsia="Times New Roman" w:hAnsi="Times New Roman" w:cs="Times New Roman"/>
          <w:sz w:val="24"/>
          <w:szCs w:val="24"/>
        </w:rPr>
      </w:pPr>
    </w:p>
    <w:p w14:paraId="00000058" w14:textId="77777777" w:rsidR="00AF7974" w:rsidRDefault="00000000">
      <w:pPr>
        <w:pBdr>
          <w:top w:val="nil"/>
          <w:left w:val="nil"/>
          <w:bottom w:val="nil"/>
          <w:right w:val="nil"/>
          <w:between w:val="nil"/>
        </w:pBdr>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funding source of this assignment is the EBRD-Ukraine Stabilisation and Sustainable Growth Multi-Donor Account (MDA), contributors to which are Austria, Denmark, Finland, France, Germany, Italy, Japan, Latvia, the Netherlands, Norway, Poland, Sweden, Switzerland, the United Kingdom and the United States, and the European Union.</w:t>
      </w:r>
    </w:p>
    <w:p w14:paraId="00000059" w14:textId="77777777" w:rsidR="00AF7974" w:rsidRDefault="00AF7974">
      <w:pPr>
        <w:pBdr>
          <w:top w:val="nil"/>
          <w:left w:val="nil"/>
          <w:bottom w:val="nil"/>
          <w:right w:val="nil"/>
          <w:between w:val="nil"/>
        </w:pBdr>
        <w:ind w:hanging="2"/>
        <w:jc w:val="both"/>
        <w:rPr>
          <w:rFonts w:ascii="Times New Roman" w:eastAsia="Times New Roman" w:hAnsi="Times New Roman" w:cs="Times New Roman"/>
          <w:color w:val="000000"/>
          <w:sz w:val="24"/>
          <w:szCs w:val="24"/>
        </w:rPr>
      </w:pPr>
    </w:p>
    <w:p w14:paraId="0000005A"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selection and contracting will be subject to the availability of funding.</w:t>
      </w:r>
    </w:p>
    <w:p w14:paraId="0000005B" w14:textId="77777777" w:rsidR="00AF7974" w:rsidRDefault="00AF7974">
      <w:pPr>
        <w:jc w:val="both"/>
        <w:rPr>
          <w:rFonts w:ascii="Times New Roman" w:eastAsia="Times New Roman" w:hAnsi="Times New Roman" w:cs="Times New Roman"/>
          <w:sz w:val="24"/>
          <w:szCs w:val="24"/>
        </w:rPr>
      </w:pPr>
    </w:p>
    <w:p w14:paraId="0000005C" w14:textId="77777777" w:rsidR="00AF7974"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Submissions</w:t>
      </w:r>
    </w:p>
    <w:p w14:paraId="0000005D" w14:textId="77777777" w:rsidR="00AF7974" w:rsidRDefault="00AF7974">
      <w:pPr>
        <w:tabs>
          <w:tab w:val="left" w:pos="340"/>
        </w:tabs>
        <w:jc w:val="both"/>
        <w:rPr>
          <w:rFonts w:ascii="Times New Roman" w:eastAsia="Times New Roman" w:hAnsi="Times New Roman" w:cs="Times New Roman"/>
          <w:b/>
          <w:sz w:val="24"/>
          <w:szCs w:val="24"/>
        </w:rPr>
      </w:pPr>
    </w:p>
    <w:p w14:paraId="0000005E" w14:textId="77777777" w:rsidR="00AF797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Submissions must be prepared in English only and be delivered electronically by 23:59 (Kyiv time), 5 March 2025 to </w:t>
      </w:r>
      <w:hyperlink r:id="rId8">
        <w:r>
          <w:rPr>
            <w:rFonts w:ascii="Times New Roman" w:eastAsia="Times New Roman" w:hAnsi="Times New Roman" w:cs="Times New Roman"/>
            <w:color w:val="0000FF"/>
            <w:sz w:val="24"/>
            <w:szCs w:val="24"/>
            <w:u w:val="single"/>
          </w:rPr>
          <w:t>ura.rstrecruitment@gmail.com</w:t>
        </w:r>
      </w:hyperlink>
      <w:r>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 xml:space="preserve">All submissions must include a completed </w:t>
      </w:r>
      <w:hyperlink r:id="rId9">
        <w:r>
          <w:rPr>
            <w:rFonts w:ascii="Times New Roman" w:eastAsia="Times New Roman" w:hAnsi="Times New Roman" w:cs="Times New Roman"/>
            <w:color w:val="1155CC"/>
            <w:sz w:val="24"/>
            <w:szCs w:val="24"/>
            <w:u w:val="single"/>
          </w:rPr>
          <w:t>Application Form</w:t>
        </w:r>
      </w:hyperlink>
      <w:r>
        <w:rPr>
          <w:rFonts w:ascii="Times New Roman" w:eastAsia="Times New Roman" w:hAnsi="Times New Roman" w:cs="Times New Roman"/>
          <w:sz w:val="24"/>
          <w:szCs w:val="24"/>
        </w:rPr>
        <w:t xml:space="preserve">, the candidate’s Curriculum Vitae, </w:t>
      </w:r>
      <w:hyperlink r:id="rId10">
        <w:r>
          <w:rPr>
            <w:rFonts w:ascii="Times New Roman" w:eastAsia="Times New Roman" w:hAnsi="Times New Roman" w:cs="Times New Roman"/>
            <w:color w:val="1155CC"/>
            <w:sz w:val="24"/>
            <w:szCs w:val="24"/>
            <w:u w:val="single"/>
          </w:rPr>
          <w:t>NDA form,</w:t>
        </w:r>
      </w:hyperlink>
      <w:r>
        <w:rPr>
          <w:rFonts w:ascii="Times New Roman" w:eastAsia="Times New Roman" w:hAnsi="Times New Roman" w:cs="Times New Roman"/>
          <w:sz w:val="24"/>
          <w:szCs w:val="24"/>
        </w:rPr>
        <w:t xml:space="preserve"> one Reference Letter from a recent supervisor/manager (in English, or Ukrainian with English translation), and contact details of two further referees who, if contacted, can attest to the professional and/or educational background of the candidate.</w:t>
      </w:r>
    </w:p>
    <w:p w14:paraId="0000005F" w14:textId="77777777" w:rsidR="00AF7974" w:rsidRDefault="00AF7974">
      <w:pPr>
        <w:jc w:val="both"/>
        <w:rPr>
          <w:rFonts w:ascii="Times New Roman" w:eastAsia="Times New Roman" w:hAnsi="Times New Roman" w:cs="Times New Roman"/>
          <w:sz w:val="24"/>
          <w:szCs w:val="24"/>
        </w:rPr>
      </w:pPr>
    </w:p>
    <w:p w14:paraId="00000060" w14:textId="77777777" w:rsidR="00AF7974" w:rsidRDefault="00000000">
      <w:pPr>
        <w:pBdr>
          <w:top w:val="nil"/>
          <w:left w:val="nil"/>
          <w:bottom w:val="nil"/>
          <w:right w:val="nil"/>
          <w:between w:val="nil"/>
        </w:pBdr>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Only applications that have been submitted using the correct template and are duly completed will be considered.</w:t>
      </w:r>
    </w:p>
    <w:p w14:paraId="00000061" w14:textId="77777777" w:rsidR="00AF7974" w:rsidRDefault="00AF7974">
      <w:pPr>
        <w:jc w:val="both"/>
        <w:rPr>
          <w:rFonts w:ascii="Times New Roman" w:eastAsia="Times New Roman" w:hAnsi="Times New Roman" w:cs="Times New Roman"/>
          <w:sz w:val="24"/>
          <w:szCs w:val="24"/>
        </w:rPr>
      </w:pPr>
    </w:p>
    <w:p w14:paraId="00000062" w14:textId="77777777" w:rsidR="00AF7974" w:rsidRDefault="00000000">
      <w:pPr>
        <w:ind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 notice: only Ukrainian nationals are eligible to apply; civil servants are not eligible to apply unless 6 months have elapsed since they left such employment.</w:t>
      </w:r>
    </w:p>
    <w:p w14:paraId="00000063" w14:textId="77777777" w:rsidR="00AF7974" w:rsidRDefault="00AF7974">
      <w:pPr>
        <w:jc w:val="both"/>
        <w:rPr>
          <w:rFonts w:ascii="Times New Roman" w:eastAsia="Times New Roman" w:hAnsi="Times New Roman" w:cs="Times New Roman"/>
          <w:sz w:val="24"/>
          <w:szCs w:val="24"/>
        </w:rPr>
      </w:pPr>
    </w:p>
    <w:p w14:paraId="00000064" w14:textId="77777777" w:rsidR="00AF7974" w:rsidRDefault="00000000">
      <w:pPr>
        <w:tabs>
          <w:tab w:val="left" w:pos="34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Selection Procedure</w:t>
      </w:r>
    </w:p>
    <w:p w14:paraId="00000065" w14:textId="77777777" w:rsidR="00AF7974" w:rsidRDefault="00AF7974">
      <w:pPr>
        <w:jc w:val="both"/>
        <w:rPr>
          <w:rFonts w:ascii="Times New Roman" w:eastAsia="Times New Roman" w:hAnsi="Times New Roman" w:cs="Times New Roman"/>
          <w:sz w:val="24"/>
          <w:szCs w:val="24"/>
        </w:rPr>
      </w:pPr>
    </w:p>
    <w:p w14:paraId="00000066" w14:textId="77777777" w:rsidR="00AF7974"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of all applications received, selected candidates may be invited to a written test. Only shortlisted candidates will be invited to the interview.</w:t>
      </w:r>
    </w:p>
    <w:sectPr w:rsidR="00AF7974">
      <w:headerReference w:type="even" r:id="rId11"/>
      <w:headerReference w:type="default" r:id="rId12"/>
      <w:footerReference w:type="even" r:id="rId13"/>
      <w:footerReference w:type="default" r:id="rId14"/>
      <w:headerReference w:type="first" r:id="rId15"/>
      <w:footerReference w:type="first" r:id="rId16"/>
      <w:pgSz w:w="12240" w:h="15840"/>
      <w:pgMar w:top="508" w:right="1440" w:bottom="158"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8E909" w14:textId="77777777" w:rsidR="000468AC" w:rsidRDefault="000468AC">
      <w:r>
        <w:separator/>
      </w:r>
    </w:p>
  </w:endnote>
  <w:endnote w:type="continuationSeparator" w:id="0">
    <w:p w14:paraId="0B0F5ABD" w14:textId="77777777" w:rsidR="000468AC" w:rsidRDefault="00046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88C0E94-2FBB-4CCA-AE67-3B2E5C361156}"/>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E8688A39-2651-4107-A4E5-BB4043BCD674}"/>
    <w:embedBold r:id="rId3" w:fontKey="{49830A52-50E7-4957-A384-E882E2E3AB27}"/>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903CEF04-443D-42FE-99AA-1936538630AD}"/>
  </w:font>
  <w:font w:name="Georgia">
    <w:panose1 w:val="02040502050405020303"/>
    <w:charset w:val="CC"/>
    <w:family w:val="roman"/>
    <w:pitch w:val="variable"/>
    <w:sig w:usb0="00000287" w:usb1="00000000" w:usb2="00000000" w:usb3="00000000" w:csb0="0000009F" w:csb1="00000000"/>
    <w:embedRegular r:id="rId5" w:fontKey="{55F3E2B8-6186-471A-8223-77386EB53109}"/>
    <w:embedItalic r:id="rId6" w:fontKey="{42F8C360-1C99-495C-A80F-8DCA7664B493}"/>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7" w:fontKey="{0E09AF63-4A86-4141-80EB-42A4D09CA4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7777777" w:rsidR="00AF7974"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AF7974" w:rsidRDefault="00AF7974">
    <w:pPr>
      <w:pBdr>
        <w:top w:val="nil"/>
        <w:left w:val="nil"/>
        <w:bottom w:val="nil"/>
        <w:right w:val="nil"/>
        <w:between w:val="nil"/>
      </w:pBdr>
      <w:tabs>
        <w:tab w:val="center" w:pos="4513"/>
        <w:tab w:val="right" w:pos="9026"/>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AF7974"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81BE4" w14:textId="77777777" w:rsidR="000468AC" w:rsidRDefault="000468AC">
      <w:r>
        <w:separator/>
      </w:r>
    </w:p>
  </w:footnote>
  <w:footnote w:type="continuationSeparator" w:id="0">
    <w:p w14:paraId="28137834" w14:textId="77777777" w:rsidR="000468AC" w:rsidRDefault="00046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AF7974"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AF7974" w:rsidRDefault="00AF7974">
    <w:pPr>
      <w:pBdr>
        <w:top w:val="nil"/>
        <w:left w:val="nil"/>
        <w:bottom w:val="nil"/>
        <w:right w:val="nil"/>
        <w:between w:val="nil"/>
      </w:pBdr>
      <w:tabs>
        <w:tab w:val="center" w:pos="4513"/>
        <w:tab w:val="right" w:pos="9026"/>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AF7974" w:rsidRDefault="00000000">
    <w:pPr>
      <w:pBdr>
        <w:top w:val="nil"/>
        <w:left w:val="nil"/>
        <w:bottom w:val="nil"/>
        <w:right w:val="nil"/>
        <w:between w:val="nil"/>
      </w:pBdr>
      <w:tabs>
        <w:tab w:val="center" w:pos="4513"/>
        <w:tab w:val="right" w:pos="9026"/>
      </w:tabs>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A06"/>
    <w:multiLevelType w:val="multilevel"/>
    <w:tmpl w:val="BB02AB2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9950EF4"/>
    <w:multiLevelType w:val="multilevel"/>
    <w:tmpl w:val="C4ACB4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51268B4"/>
    <w:multiLevelType w:val="multilevel"/>
    <w:tmpl w:val="3F34F7F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6151D32"/>
    <w:multiLevelType w:val="multilevel"/>
    <w:tmpl w:val="9C282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2324AA"/>
    <w:multiLevelType w:val="multilevel"/>
    <w:tmpl w:val="79320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913382"/>
    <w:multiLevelType w:val="multilevel"/>
    <w:tmpl w:val="5A8036B4"/>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A634BA4"/>
    <w:multiLevelType w:val="multilevel"/>
    <w:tmpl w:val="4688336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8165E75"/>
    <w:multiLevelType w:val="multilevel"/>
    <w:tmpl w:val="F1AE3E34"/>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81072571">
    <w:abstractNumId w:val="2"/>
  </w:num>
  <w:num w:numId="2" w16cid:durableId="1366104073">
    <w:abstractNumId w:val="4"/>
  </w:num>
  <w:num w:numId="3" w16cid:durableId="395595305">
    <w:abstractNumId w:val="0"/>
  </w:num>
  <w:num w:numId="4" w16cid:durableId="1724715479">
    <w:abstractNumId w:val="6"/>
  </w:num>
  <w:num w:numId="5" w16cid:durableId="1121071809">
    <w:abstractNumId w:val="7"/>
  </w:num>
  <w:num w:numId="6" w16cid:durableId="444269575">
    <w:abstractNumId w:val="5"/>
  </w:num>
  <w:num w:numId="7" w16cid:durableId="1807695175">
    <w:abstractNumId w:val="1"/>
  </w:num>
  <w:num w:numId="8" w16cid:durableId="645015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974"/>
    <w:rsid w:val="000468AC"/>
    <w:rsid w:val="000C438E"/>
    <w:rsid w:val="0083452B"/>
    <w:rsid w:val="00AF79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3935B18-4DE1-4EBC-AA91-36CCE83C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ja-JP"/>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EE2452"/>
    <w:pPr>
      <w:tabs>
        <w:tab w:val="center" w:pos="4513"/>
        <w:tab w:val="right" w:pos="9026"/>
      </w:tabs>
    </w:pPr>
  </w:style>
  <w:style w:type="character" w:customStyle="1" w:styleId="a5">
    <w:name w:val="Верхній колонтитул Знак"/>
    <w:basedOn w:val="a0"/>
    <w:link w:val="a4"/>
    <w:uiPriority w:val="99"/>
    <w:rsid w:val="00EE2452"/>
  </w:style>
  <w:style w:type="paragraph" w:styleId="a6">
    <w:name w:val="footer"/>
    <w:basedOn w:val="a"/>
    <w:link w:val="a7"/>
    <w:uiPriority w:val="99"/>
    <w:unhideWhenUsed/>
    <w:rsid w:val="00EE2452"/>
    <w:pPr>
      <w:tabs>
        <w:tab w:val="center" w:pos="4513"/>
        <w:tab w:val="right" w:pos="9026"/>
      </w:tabs>
    </w:pPr>
  </w:style>
  <w:style w:type="character" w:customStyle="1" w:styleId="a7">
    <w:name w:val="Нижній колонтитул Знак"/>
    <w:basedOn w:val="a0"/>
    <w:link w:val="a6"/>
    <w:uiPriority w:val="99"/>
    <w:rsid w:val="00EE2452"/>
  </w:style>
  <w:style w:type="paragraph" w:styleId="a8">
    <w:name w:val="List Paragraph"/>
    <w:basedOn w:val="a"/>
    <w:uiPriority w:val="34"/>
    <w:qFormat/>
    <w:rsid w:val="00EE2452"/>
    <w:pPr>
      <w:ind w:left="720"/>
    </w:pPr>
  </w:style>
  <w:style w:type="character" w:styleId="a9">
    <w:name w:val="annotation reference"/>
    <w:uiPriority w:val="99"/>
    <w:semiHidden/>
    <w:unhideWhenUsed/>
    <w:rsid w:val="00765144"/>
    <w:rPr>
      <w:sz w:val="16"/>
      <w:szCs w:val="16"/>
    </w:rPr>
  </w:style>
  <w:style w:type="paragraph" w:styleId="aa">
    <w:name w:val="annotation text"/>
    <w:basedOn w:val="a"/>
    <w:link w:val="ab"/>
    <w:uiPriority w:val="99"/>
    <w:unhideWhenUsed/>
    <w:rsid w:val="00765144"/>
  </w:style>
  <w:style w:type="character" w:customStyle="1" w:styleId="ab">
    <w:name w:val="Текст примітки Знак"/>
    <w:basedOn w:val="a0"/>
    <w:link w:val="aa"/>
    <w:uiPriority w:val="99"/>
    <w:rsid w:val="00765144"/>
  </w:style>
  <w:style w:type="paragraph" w:styleId="ac">
    <w:name w:val="annotation subject"/>
    <w:basedOn w:val="aa"/>
    <w:next w:val="aa"/>
    <w:link w:val="ad"/>
    <w:uiPriority w:val="99"/>
    <w:semiHidden/>
    <w:unhideWhenUsed/>
    <w:rsid w:val="00765144"/>
    <w:rPr>
      <w:b/>
      <w:bCs/>
    </w:rPr>
  </w:style>
  <w:style w:type="character" w:customStyle="1" w:styleId="ad">
    <w:name w:val="Тема примітки Знак"/>
    <w:link w:val="ac"/>
    <w:uiPriority w:val="99"/>
    <w:semiHidden/>
    <w:rsid w:val="00765144"/>
    <w:rPr>
      <w:b/>
      <w:bCs/>
    </w:rPr>
  </w:style>
  <w:style w:type="paragraph" w:styleId="ae">
    <w:name w:val="Balloon Text"/>
    <w:basedOn w:val="a"/>
    <w:link w:val="af"/>
    <w:uiPriority w:val="99"/>
    <w:semiHidden/>
    <w:unhideWhenUsed/>
    <w:rsid w:val="00765144"/>
    <w:rPr>
      <w:rFonts w:ascii="Segoe UI" w:hAnsi="Segoe UI" w:cs="Segoe UI"/>
      <w:sz w:val="18"/>
      <w:szCs w:val="18"/>
    </w:rPr>
  </w:style>
  <w:style w:type="character" w:customStyle="1" w:styleId="af">
    <w:name w:val="Текст у виносці Знак"/>
    <w:link w:val="ae"/>
    <w:uiPriority w:val="99"/>
    <w:semiHidden/>
    <w:rsid w:val="00765144"/>
    <w:rPr>
      <w:rFonts w:ascii="Segoe UI" w:hAnsi="Segoe UI" w:cs="Segoe UI"/>
      <w:sz w:val="18"/>
      <w:szCs w:val="18"/>
    </w:rPr>
  </w:style>
  <w:style w:type="character" w:styleId="af0">
    <w:name w:val="footnote reference"/>
    <w:basedOn w:val="a0"/>
    <w:uiPriority w:val="99"/>
    <w:semiHidden/>
    <w:unhideWhenUsed/>
    <w:rsid w:val="00C74B2B"/>
    <w:rPr>
      <w:vertAlign w:val="superscript"/>
    </w:rPr>
  </w:style>
  <w:style w:type="character" w:customStyle="1" w:styleId="ui-provider">
    <w:name w:val="ui-provider"/>
    <w:basedOn w:val="a0"/>
    <w:rsid w:val="00DF713F"/>
  </w:style>
  <w:style w:type="character" w:styleId="af1">
    <w:name w:val="Hyperlink"/>
    <w:basedOn w:val="a0"/>
    <w:uiPriority w:val="99"/>
    <w:unhideWhenUsed/>
    <w:rsid w:val="00DF713F"/>
    <w:rPr>
      <w:color w:val="0000FF"/>
      <w:u w:val="single"/>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a0"/>
    <w:uiPriority w:val="99"/>
    <w:semiHidden/>
    <w:unhideWhenUsed/>
    <w:rsid w:val="00F803F7"/>
    <w:rPr>
      <w:color w:val="605E5C"/>
      <w:shd w:val="clear" w:color="auto" w:fill="E1DFDD"/>
    </w:rPr>
  </w:style>
  <w:style w:type="paragraph" w:styleId="af3">
    <w:name w:val="Revision"/>
    <w:hidden/>
    <w:uiPriority w:val="99"/>
    <w:semiHidden/>
    <w:rsid w:val="00ED2CB9"/>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ra.rstrecruitment@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EtW2Lq1qs0aSipJOwICJwWcFszFK37Ke/edit" TargetMode="External"/><Relationship Id="rId4" Type="http://schemas.openxmlformats.org/officeDocument/2006/relationships/settings" Target="settings.xml"/><Relationship Id="rId9" Type="http://schemas.openxmlformats.org/officeDocument/2006/relationships/hyperlink" Target="https://docs.google.com/document/d/1SWdw0d1aMX0qczTsYas7nmReyNvLqYEe/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AiiRg5TRGdRP9FuX7Uh5JgjWjw==">CgMxLjAyCmlkLjMwajB6bGw4AHIhMTU4bGFuQWVfUzU3QmFVYzdtc2hmeUVvRnVtWWdlYWJ4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1350</Words>
  <Characters>8278</Characters>
  <Application>Microsoft Office Word</Application>
  <DocSecurity>0</DocSecurity>
  <Lines>176</Lines>
  <Paragraphs>78</Paragraphs>
  <ScaleCrop>false</ScaleCrop>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Lavrinenko, Roksolana</dc:creator>
  <cp:lastModifiedBy>Viktoriia Ostapchenko</cp:lastModifiedBy>
  <cp:revision>2</cp:revision>
  <dcterms:created xsi:type="dcterms:W3CDTF">2025-02-19T15:40:00Z</dcterms:created>
  <dcterms:modified xsi:type="dcterms:W3CDTF">2025-02-19T15:40:00Z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4311f3d6-fbae-450d-ad17-d4104025a7c7</vt:lpwstr>
  </property>
  <property fmtid="{D5CDD505-2E9C-101B-9397-08002B2CF9AE}" pid="3" name="bjDocumentSecurityLabel">
    <vt:lpwstr>OFFICIAL USE</vt:lpwstr>
  </property>
  <property fmtid="{D5CDD505-2E9C-101B-9397-08002B2CF9AE}" pid="4" name="bjHeaderBothDocProperty">
    <vt:lpwstr>OFFICIAL USE</vt:lpwstr>
  </property>
  <property fmtid="{D5CDD505-2E9C-101B-9397-08002B2CF9AE}" pid="5" name="bjHeaderFirstPageDocProperty">
    <vt:lpwstr>OFFICIAL USE</vt:lpwstr>
  </property>
  <property fmtid="{D5CDD505-2E9C-101B-9397-08002B2CF9AE}" pid="6" name="bjHeaderEvenPageDocProperty">
    <vt:lpwstr>OFFICIAL USE</vt:lpwstr>
  </property>
  <property fmtid="{D5CDD505-2E9C-101B-9397-08002B2CF9AE}" pid="7" name="bjFooterBothDocProperty">
    <vt:lpwstr>OFFICIAL USE</vt:lpwstr>
  </property>
  <property fmtid="{D5CDD505-2E9C-101B-9397-08002B2CF9AE}" pid="8" name="bjFooterFirstPageDocProperty">
    <vt:lpwstr>OFFICIAL USE</vt:lpwstr>
  </property>
  <property fmtid="{D5CDD505-2E9C-101B-9397-08002B2CF9AE}" pid="9" name="bjFooterEvenPageDocProperty">
    <vt:lpwstr>OFFICIAL USE</vt:lpwstr>
  </property>
  <property fmtid="{D5CDD505-2E9C-101B-9397-08002B2CF9AE}" pid="10" name="bjSaver">
    <vt:lpwstr>Wx3Yj5JtmRvOdHKk0BQ8SfiEmaMFVzSQ</vt:lpwstr>
  </property>
  <property fmtid="{D5CDD505-2E9C-101B-9397-08002B2CF9AE}" pid="11" name="MediaServiceImageTags">
    <vt:lpwstr/>
  </property>
  <property fmtid="{D5CDD505-2E9C-101B-9397-08002B2CF9AE}" pid="12" name="ContentTypeId">
    <vt:lpwstr>0x010100B8AA1EA329BE1145AEDE62A17346AC48</vt:lpwstr>
  </property>
  <property fmtid="{D5CDD505-2E9C-101B-9397-08002B2CF9AE}" pid="13" name="MSIP_Label_1cb350ab-c2fd-4b20-a9d9-41f8e7e93f2e_Enabled">
    <vt:lpwstr>true</vt:lpwstr>
  </property>
  <property fmtid="{D5CDD505-2E9C-101B-9397-08002B2CF9AE}" pid="14" name="MSIP_Label_1cb350ab-c2fd-4b20-a9d9-41f8e7e93f2e_SetDate">
    <vt:lpwstr>2023-09-04T11:35:57Z</vt:lpwstr>
  </property>
  <property fmtid="{D5CDD505-2E9C-101B-9397-08002B2CF9AE}" pid="15" name="MSIP_Label_1cb350ab-c2fd-4b20-a9d9-41f8e7e93f2e_Method">
    <vt:lpwstr>Standard</vt:lpwstr>
  </property>
  <property fmtid="{D5CDD505-2E9C-101B-9397-08002B2CF9AE}" pid="16" name="MSIP_Label_1cb350ab-c2fd-4b20-a9d9-41f8e7e93f2e_Name">
    <vt:lpwstr>OFFICIAL USE</vt:lpwstr>
  </property>
  <property fmtid="{D5CDD505-2E9C-101B-9397-08002B2CF9AE}" pid="17" name="MSIP_Label_1cb350ab-c2fd-4b20-a9d9-41f8e7e93f2e_SiteId">
    <vt:lpwstr>172f4752-6874-4876-bad5-e6d61f991171</vt:lpwstr>
  </property>
  <property fmtid="{D5CDD505-2E9C-101B-9397-08002B2CF9AE}" pid="18" name="MSIP_Label_1cb350ab-c2fd-4b20-a9d9-41f8e7e93f2e_ActionId">
    <vt:lpwstr>1c9862f0-2c3b-4c53-9dba-951517c600ab</vt:lpwstr>
  </property>
  <property fmtid="{D5CDD505-2E9C-101B-9397-08002B2CF9AE}" pid="19" name="MSIP_Label_1cb350ab-c2fd-4b20-a9d9-41f8e7e93f2e_ContentBits">
    <vt:lpwstr>0</vt:lpwstr>
  </property>
  <property fmtid="{D5CDD505-2E9C-101B-9397-08002B2CF9AE}" pid="20"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21" name="bjDocumentLabelXML-0">
    <vt:lpwstr>ames.com/2008/01/sie/internal/label"&gt;&lt;element uid="id_classification_generalbusiness" value="" /&gt;&lt;element uid="3f2bf68e-965f-4645-8d3a-c9eb7a3821bd" value="" /&gt;&lt;/sisl&gt;</vt:lpwstr>
  </property>
  <property fmtid="{D5CDD505-2E9C-101B-9397-08002B2CF9AE}" pid="22" name="bjClsUserRVM">
    <vt:lpwstr>[]</vt:lpwstr>
  </property>
  <property fmtid="{D5CDD505-2E9C-101B-9397-08002B2CF9AE}" pid="23" name="GrammarlyDocumentId">
    <vt:lpwstr>913e879db580dd5a821889dcdca6642a44f4e22ec030eb441d78de07db71d741</vt:lpwstr>
  </property>
</Properties>
</file>