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8BE2" w14:textId="77777777" w:rsidR="00412A47" w:rsidRDefault="00412A47">
      <w:pPr>
        <w:rPr>
          <w:b/>
          <w:color w:val="000000"/>
        </w:rPr>
      </w:pPr>
    </w:p>
    <w:p w14:paraId="0D624302" w14:textId="77777777" w:rsidR="00412A47" w:rsidRDefault="00000000">
      <w:pPr>
        <w:jc w:val="center"/>
        <w:rPr>
          <w:b/>
          <w:color w:val="000000"/>
        </w:rPr>
      </w:pPr>
      <w:r>
        <w:rPr>
          <w:b/>
        </w:rPr>
        <w:t>Reform Advocacy and Media Cooperation Expert</w:t>
      </w:r>
      <w:r>
        <w:rPr>
          <w:b/>
          <w:color w:val="000000"/>
        </w:rPr>
        <w:t xml:space="preserve"> (Category 2)</w:t>
      </w:r>
    </w:p>
    <w:p w14:paraId="0DB15868"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Objective(s) and Linkages to Reforms</w:t>
      </w:r>
    </w:p>
    <w:p w14:paraId="6799357E" w14:textId="77777777" w:rsidR="00412A47" w:rsidRDefault="00000000">
      <w:pPr>
        <w:pBdr>
          <w:top w:val="nil"/>
          <w:left w:val="nil"/>
          <w:bottom w:val="nil"/>
          <w:right w:val="nil"/>
          <w:between w:val="nil"/>
        </w:pBdr>
        <w:tabs>
          <w:tab w:val="left" w:pos="1985"/>
        </w:tabs>
        <w:spacing w:after="0" w:line="240" w:lineRule="auto"/>
        <w:jc w:val="both"/>
        <w:rPr>
          <w:color w:val="000000"/>
        </w:rPr>
      </w:pPr>
      <w:r>
        <w:rPr>
          <w:color w:val="000000"/>
        </w:rPr>
        <w:t>The Recovery and Reform Support Team (RST) at the Ministry of Environmental Protection and Natural Resources of Ukraine (MEPNR) is composed of a group of Ukrainian professionals (non-civil servants) funded on a temporary basis by international donors to provide targeted technical support and assist the Ministry in the design and implementation of recovery and reform priorities. The RST assists in filling the capacity gaps in the design and implementation of priority reform strategies and programmes, while strengthening links and partnerships between the MEPNR’s priorities and relevant donor support.</w:t>
      </w:r>
    </w:p>
    <w:p w14:paraId="7BA606F3" w14:textId="77777777" w:rsidR="00412A47" w:rsidRDefault="00412A47">
      <w:pPr>
        <w:pBdr>
          <w:top w:val="nil"/>
          <w:left w:val="nil"/>
          <w:bottom w:val="nil"/>
          <w:right w:val="nil"/>
          <w:between w:val="nil"/>
        </w:pBdr>
        <w:tabs>
          <w:tab w:val="left" w:pos="1985"/>
        </w:tabs>
        <w:spacing w:after="0" w:line="240" w:lineRule="auto"/>
        <w:jc w:val="both"/>
        <w:rPr>
          <w:color w:val="000000"/>
        </w:rPr>
      </w:pPr>
    </w:p>
    <w:p w14:paraId="2B6592DD" w14:textId="77777777" w:rsidR="00412A47" w:rsidRDefault="00000000">
      <w:pPr>
        <w:pBdr>
          <w:top w:val="nil"/>
          <w:left w:val="nil"/>
          <w:bottom w:val="nil"/>
          <w:right w:val="nil"/>
          <w:between w:val="nil"/>
        </w:pBdr>
        <w:tabs>
          <w:tab w:val="left" w:pos="1985"/>
        </w:tabs>
        <w:spacing w:after="0" w:line="240" w:lineRule="auto"/>
        <w:jc w:val="both"/>
      </w:pPr>
      <w:bookmarkStart w:id="0" w:name="_heading=h.1fob9te" w:colFirst="0" w:colLast="0"/>
      <w:bookmarkEnd w:id="0"/>
      <w:r>
        <w:t>Effective communication is paramount to driving positive change in the dynamic landscape of priority environmental reforms and recovery. We are seeking a qualified Reform Advocacy and Media Cooperation Expert to play an important role in shaping and implementing communication strategies for the MEPNR and its reform and recovery initiatives.</w:t>
      </w:r>
    </w:p>
    <w:p w14:paraId="72BFE20D" w14:textId="77777777" w:rsidR="00412A47" w:rsidRDefault="00412A47">
      <w:pPr>
        <w:tabs>
          <w:tab w:val="left" w:pos="1985"/>
        </w:tabs>
        <w:spacing w:after="0" w:line="288" w:lineRule="auto"/>
        <w:jc w:val="both"/>
      </w:pPr>
      <w:bookmarkStart w:id="1" w:name="_heading=h.fxt4opsxk2f7" w:colFirst="0" w:colLast="0"/>
      <w:bookmarkEnd w:id="1"/>
    </w:p>
    <w:p w14:paraId="46500EA6" w14:textId="77777777" w:rsidR="00412A47" w:rsidRDefault="00000000">
      <w:pPr>
        <w:tabs>
          <w:tab w:val="left" w:pos="1985"/>
        </w:tabs>
        <w:spacing w:after="0" w:line="288" w:lineRule="auto"/>
        <w:jc w:val="both"/>
      </w:pPr>
      <w:r>
        <w:t>The key reform priorities of the Ministry, in line with the Government Priority Action Plan, are:</w:t>
      </w:r>
    </w:p>
    <w:p w14:paraId="084ECECC" w14:textId="77777777" w:rsidR="00412A47" w:rsidRDefault="00412A47">
      <w:pPr>
        <w:tabs>
          <w:tab w:val="left" w:pos="1985"/>
        </w:tabs>
        <w:spacing w:after="0" w:line="240" w:lineRule="auto"/>
        <w:jc w:val="both"/>
      </w:pPr>
    </w:p>
    <w:p w14:paraId="52602F71" w14:textId="77777777" w:rsidR="00412A47" w:rsidRDefault="00000000">
      <w:pPr>
        <w:tabs>
          <w:tab w:val="left" w:pos="1985"/>
        </w:tabs>
        <w:spacing w:after="0" w:line="288" w:lineRule="auto"/>
        <w:ind w:left="400"/>
        <w:jc w:val="both"/>
      </w:pPr>
      <w:r>
        <w:t>• Reform of the Environmental Control and Assessment (EIA &amp; SEA</w:t>
      </w:r>
      <w:proofErr w:type="gramStart"/>
      <w:r>
        <w:t>);</w:t>
      </w:r>
      <w:proofErr w:type="gramEnd"/>
      <w:r>
        <w:t xml:space="preserve"> </w:t>
      </w:r>
    </w:p>
    <w:p w14:paraId="4F08D8E4" w14:textId="77777777" w:rsidR="00412A47" w:rsidRDefault="00000000">
      <w:pPr>
        <w:tabs>
          <w:tab w:val="left" w:pos="1985"/>
        </w:tabs>
        <w:spacing w:after="0" w:line="288" w:lineRule="auto"/>
        <w:ind w:left="400"/>
        <w:jc w:val="both"/>
      </w:pPr>
      <w:r>
        <w:t xml:space="preserve">• Industrial Pollution Reduction and Environmental Monitoring </w:t>
      </w:r>
      <w:proofErr w:type="gramStart"/>
      <w:r>
        <w:t>Reform;</w:t>
      </w:r>
      <w:proofErr w:type="gramEnd"/>
      <w:r>
        <w:t xml:space="preserve"> </w:t>
      </w:r>
    </w:p>
    <w:p w14:paraId="217590AD" w14:textId="77777777" w:rsidR="00412A47" w:rsidRDefault="00000000">
      <w:pPr>
        <w:tabs>
          <w:tab w:val="left" w:pos="1985"/>
        </w:tabs>
        <w:spacing w:after="0" w:line="288" w:lineRule="auto"/>
        <w:ind w:left="400"/>
        <w:jc w:val="both"/>
      </w:pPr>
      <w:r>
        <w:t xml:space="preserve">• Waste Management </w:t>
      </w:r>
      <w:proofErr w:type="gramStart"/>
      <w:r>
        <w:t>Reform;</w:t>
      </w:r>
      <w:proofErr w:type="gramEnd"/>
    </w:p>
    <w:p w14:paraId="363BFB44" w14:textId="77777777" w:rsidR="00412A47" w:rsidRDefault="00000000">
      <w:pPr>
        <w:tabs>
          <w:tab w:val="left" w:pos="1985"/>
        </w:tabs>
        <w:spacing w:after="0" w:line="288" w:lineRule="auto"/>
        <w:ind w:left="400"/>
        <w:jc w:val="both"/>
      </w:pPr>
      <w:r>
        <w:t xml:space="preserve">• Water Resources </w:t>
      </w:r>
      <w:proofErr w:type="gramStart"/>
      <w:r>
        <w:t>Protection;</w:t>
      </w:r>
      <w:proofErr w:type="gramEnd"/>
    </w:p>
    <w:p w14:paraId="36231EF2" w14:textId="77777777" w:rsidR="00412A47" w:rsidRDefault="00000000">
      <w:pPr>
        <w:tabs>
          <w:tab w:val="left" w:pos="1985"/>
        </w:tabs>
        <w:spacing w:after="0" w:line="288" w:lineRule="auto"/>
        <w:ind w:left="400"/>
        <w:jc w:val="both"/>
      </w:pPr>
      <w:r>
        <w:t xml:space="preserve">• Climate Policy </w:t>
      </w:r>
      <w:proofErr w:type="gramStart"/>
      <w:r>
        <w:t>Implementation;</w:t>
      </w:r>
      <w:proofErr w:type="gramEnd"/>
    </w:p>
    <w:p w14:paraId="7C66E913" w14:textId="77777777" w:rsidR="00412A47" w:rsidRDefault="00000000">
      <w:pPr>
        <w:tabs>
          <w:tab w:val="left" w:pos="1985"/>
        </w:tabs>
        <w:spacing w:after="0" w:line="288" w:lineRule="auto"/>
        <w:ind w:left="400"/>
        <w:jc w:val="both"/>
      </w:pPr>
      <w:r>
        <w:t xml:space="preserve">• Subsoil </w:t>
      </w:r>
      <w:proofErr w:type="gramStart"/>
      <w:r>
        <w:t>Reform;</w:t>
      </w:r>
      <w:proofErr w:type="gramEnd"/>
    </w:p>
    <w:p w14:paraId="130882D4" w14:textId="77777777" w:rsidR="00412A47" w:rsidRDefault="00000000">
      <w:pPr>
        <w:tabs>
          <w:tab w:val="left" w:pos="1985"/>
        </w:tabs>
        <w:spacing w:after="0" w:line="288" w:lineRule="auto"/>
        <w:ind w:left="400"/>
        <w:jc w:val="both"/>
      </w:pPr>
      <w:r>
        <w:t xml:space="preserve">• Public Administration </w:t>
      </w:r>
      <w:proofErr w:type="gramStart"/>
      <w:r>
        <w:t>Reform;</w:t>
      </w:r>
      <w:proofErr w:type="gramEnd"/>
    </w:p>
    <w:p w14:paraId="488FBB55" w14:textId="77777777" w:rsidR="00412A47" w:rsidRDefault="00000000">
      <w:pPr>
        <w:tabs>
          <w:tab w:val="left" w:pos="1985"/>
        </w:tabs>
        <w:spacing w:after="0" w:line="288" w:lineRule="auto"/>
        <w:ind w:left="400"/>
        <w:jc w:val="both"/>
      </w:pPr>
      <w:r>
        <w:t>• Biodiversity Conservation.</w:t>
      </w:r>
    </w:p>
    <w:p w14:paraId="4D128E2F" w14:textId="77777777" w:rsidR="00412A47" w:rsidRDefault="00412A47">
      <w:pPr>
        <w:pBdr>
          <w:top w:val="nil"/>
          <w:left w:val="nil"/>
          <w:bottom w:val="nil"/>
          <w:right w:val="nil"/>
          <w:between w:val="nil"/>
        </w:pBdr>
        <w:tabs>
          <w:tab w:val="left" w:pos="1985"/>
        </w:tabs>
        <w:spacing w:after="0" w:line="240" w:lineRule="auto"/>
        <w:jc w:val="both"/>
      </w:pPr>
      <w:bookmarkStart w:id="2" w:name="_heading=h.5el4dc8xfsaa" w:colFirst="0" w:colLast="0"/>
      <w:bookmarkEnd w:id="2"/>
    </w:p>
    <w:p w14:paraId="5BE586E6" w14:textId="77777777" w:rsidR="00412A47" w:rsidRDefault="00412A47">
      <w:pPr>
        <w:pBdr>
          <w:top w:val="nil"/>
          <w:left w:val="nil"/>
          <w:bottom w:val="nil"/>
          <w:right w:val="nil"/>
          <w:between w:val="nil"/>
        </w:pBdr>
        <w:tabs>
          <w:tab w:val="left" w:pos="1985"/>
        </w:tabs>
        <w:spacing w:after="0" w:line="240" w:lineRule="auto"/>
        <w:jc w:val="both"/>
        <w:rPr>
          <w:i/>
          <w:color w:val="000000"/>
        </w:rPr>
      </w:pPr>
    </w:p>
    <w:p w14:paraId="0F751FFE"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Position and Reporting Line</w:t>
      </w:r>
    </w:p>
    <w:p w14:paraId="1B58FF1C" w14:textId="77777777" w:rsidR="00412A47" w:rsidRDefault="00412A47">
      <w:pPr>
        <w:pBdr>
          <w:top w:val="nil"/>
          <w:left w:val="nil"/>
          <w:bottom w:val="nil"/>
          <w:right w:val="nil"/>
          <w:between w:val="nil"/>
        </w:pBdr>
        <w:spacing w:after="0" w:line="240" w:lineRule="auto"/>
        <w:ind w:left="360"/>
        <w:jc w:val="both"/>
        <w:rPr>
          <w:b/>
          <w:color w:val="000000"/>
        </w:rPr>
      </w:pPr>
    </w:p>
    <w:p w14:paraId="403F929D" w14:textId="77777777" w:rsidR="00412A47" w:rsidRDefault="00000000">
      <w:pPr>
        <w:pBdr>
          <w:top w:val="nil"/>
          <w:left w:val="nil"/>
          <w:bottom w:val="nil"/>
          <w:right w:val="nil"/>
          <w:between w:val="nil"/>
        </w:pBdr>
        <w:tabs>
          <w:tab w:val="left" w:pos="1985"/>
        </w:tabs>
        <w:spacing w:after="0" w:line="240" w:lineRule="auto"/>
        <w:jc w:val="both"/>
        <w:rPr>
          <w:color w:val="000000"/>
        </w:rPr>
      </w:pPr>
      <w:r>
        <w:rPr>
          <w:color w:val="000000"/>
        </w:rPr>
        <w:t xml:space="preserve">The </w:t>
      </w:r>
      <w:r>
        <w:t>Reform Advocacy and Media Cooperation Expert</w:t>
      </w:r>
      <w:r>
        <w:rPr>
          <w:color w:val="000000"/>
        </w:rPr>
        <w:t xml:space="preserve"> will work in close cooperation with MEPNR’s Public Communication Department on the implementation of the wartime </w:t>
      </w:r>
      <w:r>
        <w:t>communication plan of the Ministry</w:t>
      </w:r>
      <w:r>
        <w:rPr>
          <w:color w:val="000000"/>
        </w:rPr>
        <w:t xml:space="preserve">. Moreover, the </w:t>
      </w:r>
      <w:r>
        <w:t>Expert</w:t>
      </w:r>
      <w:r>
        <w:rPr>
          <w:color w:val="000000"/>
        </w:rPr>
        <w:t xml:space="preserve"> will assist RST experts in drafting and implementing communication strategies and plans for reforms in the field of environmental protection.</w:t>
      </w:r>
    </w:p>
    <w:p w14:paraId="61E868C6" w14:textId="77777777" w:rsidR="00412A47" w:rsidRDefault="00412A47">
      <w:pPr>
        <w:pBdr>
          <w:top w:val="nil"/>
          <w:left w:val="nil"/>
          <w:bottom w:val="nil"/>
          <w:right w:val="nil"/>
          <w:between w:val="nil"/>
        </w:pBdr>
        <w:tabs>
          <w:tab w:val="left" w:pos="1985"/>
        </w:tabs>
        <w:spacing w:after="0" w:line="240" w:lineRule="auto"/>
        <w:jc w:val="both"/>
        <w:rPr>
          <w:color w:val="000000"/>
        </w:rPr>
      </w:pPr>
    </w:p>
    <w:p w14:paraId="2C0868AB" w14:textId="77777777" w:rsidR="00412A47" w:rsidRDefault="00000000">
      <w:pPr>
        <w:pBdr>
          <w:top w:val="nil"/>
          <w:left w:val="nil"/>
          <w:bottom w:val="nil"/>
          <w:right w:val="nil"/>
          <w:between w:val="nil"/>
        </w:pBdr>
        <w:tabs>
          <w:tab w:val="left" w:pos="1985"/>
        </w:tabs>
        <w:spacing w:after="0" w:line="240" w:lineRule="auto"/>
        <w:jc w:val="both"/>
        <w:rPr>
          <w:color w:val="000000"/>
        </w:rPr>
      </w:pPr>
      <w:r>
        <w:t xml:space="preserve">The Reform Advocacy and Media Cooperation Expert </w:t>
      </w:r>
      <w:r>
        <w:rPr>
          <w:color w:val="000000"/>
        </w:rPr>
        <w:t>will be subordinated to the RST Director.</w:t>
      </w:r>
    </w:p>
    <w:p w14:paraId="59A441CF" w14:textId="77777777" w:rsidR="00412A47" w:rsidRDefault="00412A47">
      <w:pPr>
        <w:pBdr>
          <w:top w:val="nil"/>
          <w:left w:val="nil"/>
          <w:bottom w:val="nil"/>
          <w:right w:val="nil"/>
          <w:between w:val="nil"/>
        </w:pBdr>
        <w:spacing w:after="0" w:line="240" w:lineRule="auto"/>
        <w:ind w:left="360"/>
        <w:jc w:val="both"/>
        <w:rPr>
          <w:b/>
          <w:color w:val="000000"/>
        </w:rPr>
      </w:pPr>
    </w:p>
    <w:p w14:paraId="0D7D8C4D"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Duration and Proposed Timeframe</w:t>
      </w:r>
    </w:p>
    <w:p w14:paraId="247C213E" w14:textId="77777777" w:rsidR="00412A47" w:rsidRDefault="00412A47">
      <w:pPr>
        <w:spacing w:after="0" w:line="240" w:lineRule="auto"/>
        <w:jc w:val="both"/>
        <w:rPr>
          <w:color w:val="000000"/>
        </w:rPr>
      </w:pPr>
    </w:p>
    <w:p w14:paraId="49141500" w14:textId="77777777" w:rsidR="00412A47" w:rsidRDefault="00000000">
      <w:pPr>
        <w:spacing w:after="0" w:line="240" w:lineRule="auto"/>
        <w:jc w:val="both"/>
      </w:pPr>
      <w:bookmarkStart w:id="3" w:name="_heading=h.gjdgxs" w:colFirst="0" w:colLast="0"/>
      <w:bookmarkEnd w:id="3"/>
      <w:r>
        <w:t>The initial consultancy assignment is expected to start in April 2024 and has an estimated duration of 17 months. This assignment has an opportunity for extension, subject to the availability of donor funding, consultant’s performance, and the specific needs of the RST.</w:t>
      </w:r>
    </w:p>
    <w:p w14:paraId="227673CC" w14:textId="77777777" w:rsidR="00412A47" w:rsidRDefault="00412A47">
      <w:pPr>
        <w:spacing w:after="0" w:line="240" w:lineRule="auto"/>
        <w:jc w:val="both"/>
        <w:rPr>
          <w:color w:val="000000"/>
        </w:rPr>
      </w:pPr>
    </w:p>
    <w:p w14:paraId="354527EF"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Main Duties, Responsibilities and Deliverables</w:t>
      </w:r>
    </w:p>
    <w:p w14:paraId="3919D8F6" w14:textId="77777777" w:rsidR="00412A47" w:rsidRDefault="00000000">
      <w:pPr>
        <w:numPr>
          <w:ilvl w:val="0"/>
          <w:numId w:val="1"/>
        </w:numPr>
        <w:tabs>
          <w:tab w:val="left" w:pos="1985"/>
        </w:tabs>
        <w:spacing w:after="0" w:line="240" w:lineRule="auto"/>
        <w:jc w:val="both"/>
      </w:pPr>
      <w:r>
        <w:t>Support in the development and implementation of strategic advocacy campaigns to enhance awareness of priority reforms and recovery initiatives led by the MEPNR.</w:t>
      </w:r>
    </w:p>
    <w:p w14:paraId="2FA526BE" w14:textId="77777777" w:rsidR="00412A47" w:rsidRDefault="00000000">
      <w:pPr>
        <w:numPr>
          <w:ilvl w:val="0"/>
          <w:numId w:val="1"/>
        </w:numPr>
        <w:tabs>
          <w:tab w:val="left" w:pos="1985"/>
        </w:tabs>
        <w:spacing w:after="0" w:line="240" w:lineRule="auto"/>
        <w:jc w:val="both"/>
      </w:pPr>
      <w:r>
        <w:t>Cooperate with stakeholders and partners to support representation of the environmental damage caused by war, recovery initiatives, and priority reforms.</w:t>
      </w:r>
    </w:p>
    <w:p w14:paraId="6DCC0489" w14:textId="77777777" w:rsidR="00412A47" w:rsidRDefault="00000000">
      <w:pPr>
        <w:numPr>
          <w:ilvl w:val="0"/>
          <w:numId w:val="1"/>
        </w:numPr>
        <w:tabs>
          <w:tab w:val="left" w:pos="1985"/>
        </w:tabs>
        <w:spacing w:after="0" w:line="240" w:lineRule="auto"/>
        <w:jc w:val="both"/>
      </w:pPr>
      <w:r>
        <w:lastRenderedPageBreak/>
        <w:t>Cultivate and maintain strong relationships with national and international media, facilitating interviews, commentary, and press briefings to strengthen coverage of environmental protection reforms and recovery process.</w:t>
      </w:r>
    </w:p>
    <w:p w14:paraId="46D700D8" w14:textId="77777777" w:rsidR="00412A47" w:rsidRDefault="00000000">
      <w:pPr>
        <w:numPr>
          <w:ilvl w:val="0"/>
          <w:numId w:val="1"/>
        </w:numPr>
        <w:tabs>
          <w:tab w:val="left" w:pos="1985"/>
        </w:tabs>
        <w:spacing w:after="0" w:line="240" w:lineRule="auto"/>
        <w:jc w:val="both"/>
      </w:pPr>
      <w:r>
        <w:t>Development of communication materials, including press releases, op-eds, articles, and multimedia content, and dissemination across various platforms i.e. websites, social media, etc.</w:t>
      </w:r>
    </w:p>
    <w:p w14:paraId="414828B9" w14:textId="77777777" w:rsidR="00412A47" w:rsidRDefault="00000000">
      <w:pPr>
        <w:numPr>
          <w:ilvl w:val="0"/>
          <w:numId w:val="1"/>
        </w:numPr>
        <w:tabs>
          <w:tab w:val="left" w:pos="1985"/>
        </w:tabs>
        <w:spacing w:after="0" w:line="240" w:lineRule="auto"/>
        <w:jc w:val="both"/>
      </w:pPr>
      <w:r>
        <w:t>Support in the organisation and coordination of events, ensuring seamless communication and engagement of media representatives to ensure media coverage of reforms and recovery initiatives.</w:t>
      </w:r>
    </w:p>
    <w:p w14:paraId="084F1B46" w14:textId="77777777" w:rsidR="00412A47" w:rsidRDefault="00000000">
      <w:pPr>
        <w:numPr>
          <w:ilvl w:val="0"/>
          <w:numId w:val="1"/>
        </w:numPr>
        <w:tabs>
          <w:tab w:val="left" w:pos="1985"/>
        </w:tabs>
        <w:spacing w:after="0" w:line="240" w:lineRule="auto"/>
        <w:jc w:val="both"/>
      </w:pPr>
      <w:r>
        <w:t>Providing English-Ukrainian translation support (upon request).</w:t>
      </w:r>
    </w:p>
    <w:p w14:paraId="5DD60CA4" w14:textId="77777777" w:rsidR="00412A47" w:rsidRDefault="00000000">
      <w:pPr>
        <w:numPr>
          <w:ilvl w:val="0"/>
          <w:numId w:val="1"/>
        </w:numPr>
        <w:tabs>
          <w:tab w:val="left" w:pos="1985"/>
        </w:tabs>
        <w:spacing w:after="0" w:line="240" w:lineRule="auto"/>
        <w:jc w:val="both"/>
      </w:pPr>
      <w:r>
        <w:t>Performing other communication tasks at the request of the RST Director and Public Communication Department.</w:t>
      </w:r>
    </w:p>
    <w:p w14:paraId="77AFE2F7" w14:textId="77777777" w:rsidR="00412A47" w:rsidRDefault="00000000">
      <w:pPr>
        <w:numPr>
          <w:ilvl w:val="0"/>
          <w:numId w:val="1"/>
        </w:numPr>
        <w:tabs>
          <w:tab w:val="left" w:pos="1985"/>
        </w:tabs>
        <w:spacing w:after="0" w:line="240" w:lineRule="auto"/>
        <w:jc w:val="both"/>
      </w:pPr>
      <w:r>
        <w:t>Preparation of timely and quality reports and status updates.</w:t>
      </w:r>
    </w:p>
    <w:p w14:paraId="31A31372" w14:textId="77777777" w:rsidR="00412A47" w:rsidRDefault="00412A47">
      <w:pPr>
        <w:pBdr>
          <w:top w:val="nil"/>
          <w:left w:val="nil"/>
          <w:bottom w:val="nil"/>
          <w:right w:val="nil"/>
          <w:between w:val="nil"/>
        </w:pBdr>
        <w:tabs>
          <w:tab w:val="left" w:pos="1985"/>
        </w:tabs>
        <w:spacing w:after="0" w:line="240" w:lineRule="auto"/>
        <w:ind w:left="720"/>
        <w:jc w:val="both"/>
      </w:pPr>
    </w:p>
    <w:p w14:paraId="582DBDAD" w14:textId="77777777" w:rsidR="00412A47" w:rsidRDefault="00412A47">
      <w:pPr>
        <w:pBdr>
          <w:top w:val="nil"/>
          <w:left w:val="nil"/>
          <w:bottom w:val="nil"/>
          <w:right w:val="nil"/>
          <w:between w:val="nil"/>
        </w:pBdr>
        <w:tabs>
          <w:tab w:val="left" w:pos="1985"/>
        </w:tabs>
        <w:spacing w:after="0" w:line="240" w:lineRule="auto"/>
        <w:ind w:left="720"/>
        <w:jc w:val="both"/>
        <w:rPr>
          <w:color w:val="000000"/>
        </w:rPr>
      </w:pPr>
    </w:p>
    <w:p w14:paraId="6DD277B4"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 xml:space="preserve">Qualifications, </w:t>
      </w:r>
      <w:proofErr w:type="gramStart"/>
      <w:r>
        <w:rPr>
          <w:b/>
          <w:color w:val="000000"/>
        </w:rPr>
        <w:t>Skills</w:t>
      </w:r>
      <w:proofErr w:type="gramEnd"/>
      <w:r>
        <w:rPr>
          <w:b/>
          <w:color w:val="000000"/>
        </w:rPr>
        <w:t xml:space="preserve"> and Experience</w:t>
      </w:r>
    </w:p>
    <w:p w14:paraId="3E4716C6" w14:textId="77777777" w:rsidR="00412A47" w:rsidRDefault="00000000">
      <w:pPr>
        <w:numPr>
          <w:ilvl w:val="1"/>
          <w:numId w:val="3"/>
        </w:numPr>
        <w:pBdr>
          <w:top w:val="nil"/>
          <w:left w:val="nil"/>
          <w:bottom w:val="nil"/>
          <w:right w:val="nil"/>
          <w:between w:val="nil"/>
        </w:pBdr>
        <w:spacing w:after="0" w:line="240" w:lineRule="auto"/>
        <w:jc w:val="both"/>
        <w:rPr>
          <w:color w:val="000000"/>
        </w:rPr>
      </w:pPr>
      <w:r>
        <w:rPr>
          <w:b/>
          <w:i/>
          <w:color w:val="000000"/>
        </w:rPr>
        <w:t>Qualifications and Skills</w:t>
      </w:r>
      <w:r>
        <w:rPr>
          <w:color w:val="000000"/>
        </w:rPr>
        <w:t>:</w:t>
      </w:r>
    </w:p>
    <w:p w14:paraId="48417070" w14:textId="77777777" w:rsidR="00412A47" w:rsidRDefault="00000000">
      <w:pPr>
        <w:numPr>
          <w:ilvl w:val="0"/>
          <w:numId w:val="4"/>
        </w:numPr>
        <w:spacing w:after="0" w:line="240" w:lineRule="auto"/>
        <w:jc w:val="both"/>
      </w:pPr>
      <w:proofErr w:type="gramStart"/>
      <w:r>
        <w:t>Bachelor’s degree in Environmental Science / International</w:t>
      </w:r>
      <w:proofErr w:type="gramEnd"/>
      <w:r>
        <w:t xml:space="preserve"> Relations / Media Studies / Social and Humanitarian Studies (Master’s degree preferred).</w:t>
      </w:r>
    </w:p>
    <w:p w14:paraId="11834F9C" w14:textId="77777777" w:rsidR="00412A47" w:rsidRDefault="00000000">
      <w:pPr>
        <w:numPr>
          <w:ilvl w:val="0"/>
          <w:numId w:val="4"/>
        </w:numPr>
        <w:spacing w:after="0" w:line="240" w:lineRule="auto"/>
        <w:jc w:val="both"/>
      </w:pPr>
      <w:r>
        <w:t>Strong analytical skills, excellent communication, interpersonal and intercultural skills, capacity for assuming leadership and influencing others in a team environment.</w:t>
      </w:r>
    </w:p>
    <w:p w14:paraId="7591BBC1" w14:textId="77777777" w:rsidR="00412A47" w:rsidRDefault="00000000">
      <w:pPr>
        <w:numPr>
          <w:ilvl w:val="0"/>
          <w:numId w:val="4"/>
        </w:numPr>
        <w:spacing w:after="0" w:line="240" w:lineRule="auto"/>
        <w:jc w:val="both"/>
      </w:pPr>
      <w:r>
        <w:t>Time management skills.</w:t>
      </w:r>
    </w:p>
    <w:p w14:paraId="72DCE222" w14:textId="77777777" w:rsidR="00412A47" w:rsidRDefault="00000000">
      <w:pPr>
        <w:numPr>
          <w:ilvl w:val="0"/>
          <w:numId w:val="4"/>
        </w:numPr>
        <w:spacing w:after="0" w:line="240" w:lineRule="auto"/>
        <w:jc w:val="both"/>
      </w:pPr>
      <w:r>
        <w:t>Ability to work under pressure and to short deadlines.</w:t>
      </w:r>
    </w:p>
    <w:p w14:paraId="1EDC1855" w14:textId="77777777" w:rsidR="00412A47" w:rsidRDefault="00000000">
      <w:pPr>
        <w:numPr>
          <w:ilvl w:val="0"/>
          <w:numId w:val="4"/>
        </w:numPr>
        <w:spacing w:after="0" w:line="240" w:lineRule="auto"/>
        <w:jc w:val="both"/>
      </w:pPr>
      <w:r>
        <w:t>High ethical qualities and teamwork skills.</w:t>
      </w:r>
    </w:p>
    <w:p w14:paraId="7C9E3098" w14:textId="77777777" w:rsidR="00412A47" w:rsidRDefault="00000000">
      <w:pPr>
        <w:numPr>
          <w:ilvl w:val="0"/>
          <w:numId w:val="4"/>
        </w:numPr>
        <w:spacing w:after="0" w:line="240" w:lineRule="auto"/>
        <w:jc w:val="both"/>
      </w:pPr>
      <w:r>
        <w:t>PC literacy (advanced PowerPoint, Project, Excel, Word skills).</w:t>
      </w:r>
    </w:p>
    <w:p w14:paraId="5BBB2E81" w14:textId="77777777" w:rsidR="00412A47" w:rsidRDefault="00000000">
      <w:pPr>
        <w:numPr>
          <w:ilvl w:val="0"/>
          <w:numId w:val="4"/>
        </w:numPr>
        <w:spacing w:after="0" w:line="240" w:lineRule="auto"/>
        <w:jc w:val="both"/>
      </w:pPr>
      <w:r>
        <w:t>Fluency in Ukrainian and English.</w:t>
      </w:r>
    </w:p>
    <w:p w14:paraId="36F3EB4C" w14:textId="77777777" w:rsidR="00412A47" w:rsidRDefault="00412A47">
      <w:pPr>
        <w:pBdr>
          <w:top w:val="nil"/>
          <w:left w:val="nil"/>
          <w:bottom w:val="nil"/>
          <w:right w:val="nil"/>
          <w:between w:val="nil"/>
        </w:pBdr>
        <w:spacing w:after="0" w:line="240" w:lineRule="auto"/>
        <w:ind w:left="720"/>
        <w:jc w:val="both"/>
        <w:rPr>
          <w:color w:val="000000"/>
        </w:rPr>
      </w:pPr>
    </w:p>
    <w:p w14:paraId="469693AF" w14:textId="77777777" w:rsidR="00412A47" w:rsidRDefault="00000000">
      <w:pPr>
        <w:numPr>
          <w:ilvl w:val="1"/>
          <w:numId w:val="3"/>
        </w:numPr>
        <w:pBdr>
          <w:top w:val="nil"/>
          <w:left w:val="nil"/>
          <w:bottom w:val="nil"/>
          <w:right w:val="nil"/>
          <w:between w:val="nil"/>
        </w:pBdr>
        <w:spacing w:after="0" w:line="240" w:lineRule="auto"/>
        <w:jc w:val="both"/>
        <w:rPr>
          <w:color w:val="000000"/>
        </w:rPr>
      </w:pPr>
      <w:r>
        <w:rPr>
          <w:b/>
          <w:i/>
          <w:color w:val="000000"/>
        </w:rPr>
        <w:t>Professional Experience:</w:t>
      </w:r>
    </w:p>
    <w:p w14:paraId="19AC6895" w14:textId="77777777" w:rsidR="00412A47" w:rsidRDefault="00000000">
      <w:pPr>
        <w:numPr>
          <w:ilvl w:val="0"/>
          <w:numId w:val="2"/>
        </w:numPr>
        <w:spacing w:after="0" w:line="240" w:lineRule="auto"/>
        <w:jc w:val="both"/>
      </w:pPr>
      <w:r>
        <w:t xml:space="preserve">Minimum 5 years of general professional experience. </w:t>
      </w:r>
    </w:p>
    <w:p w14:paraId="0634E4F7" w14:textId="77777777" w:rsidR="00412A47" w:rsidRDefault="00000000">
      <w:pPr>
        <w:numPr>
          <w:ilvl w:val="0"/>
          <w:numId w:val="2"/>
        </w:numPr>
        <w:pBdr>
          <w:top w:val="nil"/>
          <w:left w:val="nil"/>
          <w:bottom w:val="nil"/>
          <w:right w:val="nil"/>
          <w:between w:val="nil"/>
        </w:pBdr>
        <w:tabs>
          <w:tab w:val="left" w:pos="1985"/>
        </w:tabs>
        <w:spacing w:after="0" w:line="240" w:lineRule="auto"/>
        <w:jc w:val="both"/>
        <w:rPr>
          <w:color w:val="000000"/>
        </w:rPr>
      </w:pPr>
      <w:r>
        <w:t>Minimum 3 years of experience</w:t>
      </w:r>
      <w:r>
        <w:rPr>
          <w:color w:val="000000"/>
        </w:rPr>
        <w:t xml:space="preserve"> in </w:t>
      </w:r>
      <w:proofErr w:type="gramStart"/>
      <w:r>
        <w:t>Public</w:t>
      </w:r>
      <w:proofErr w:type="gramEnd"/>
      <w:r>
        <w:t xml:space="preserve"> relations, Advocacy and Media Cooperation and other relevant fields.</w:t>
      </w:r>
    </w:p>
    <w:p w14:paraId="36407A20" w14:textId="77777777" w:rsidR="00412A47" w:rsidRDefault="00412A47">
      <w:pPr>
        <w:pBdr>
          <w:top w:val="nil"/>
          <w:left w:val="nil"/>
          <w:bottom w:val="nil"/>
          <w:right w:val="nil"/>
          <w:between w:val="nil"/>
        </w:pBdr>
        <w:tabs>
          <w:tab w:val="left" w:pos="1985"/>
        </w:tabs>
        <w:spacing w:after="0" w:line="240" w:lineRule="auto"/>
        <w:ind w:left="720"/>
        <w:jc w:val="both"/>
        <w:rPr>
          <w:color w:val="000000"/>
        </w:rPr>
      </w:pPr>
    </w:p>
    <w:p w14:paraId="6299DF69" w14:textId="77777777" w:rsidR="00412A47" w:rsidRDefault="00000000">
      <w:pPr>
        <w:numPr>
          <w:ilvl w:val="1"/>
          <w:numId w:val="3"/>
        </w:numPr>
        <w:pBdr>
          <w:top w:val="nil"/>
          <w:left w:val="nil"/>
          <w:bottom w:val="nil"/>
          <w:right w:val="nil"/>
          <w:between w:val="nil"/>
        </w:pBdr>
        <w:tabs>
          <w:tab w:val="left" w:pos="1985"/>
        </w:tabs>
        <w:spacing w:after="0" w:line="240" w:lineRule="auto"/>
        <w:jc w:val="both"/>
        <w:rPr>
          <w:color w:val="000000"/>
        </w:rPr>
      </w:pPr>
      <w:r>
        <w:rPr>
          <w:b/>
          <w:i/>
          <w:color w:val="000000"/>
        </w:rPr>
        <w:t>Other Experience:</w:t>
      </w:r>
    </w:p>
    <w:p w14:paraId="441CAB6A" w14:textId="77777777" w:rsidR="00412A47" w:rsidRDefault="00000000">
      <w:pPr>
        <w:numPr>
          <w:ilvl w:val="0"/>
          <w:numId w:val="2"/>
        </w:numPr>
        <w:spacing w:after="0" w:line="259" w:lineRule="auto"/>
      </w:pPr>
      <w:r>
        <w:t>Demonstrated expertise and professional background in communication.</w:t>
      </w:r>
    </w:p>
    <w:p w14:paraId="1AE8ED68" w14:textId="77777777" w:rsidR="00412A47" w:rsidRDefault="00000000">
      <w:pPr>
        <w:numPr>
          <w:ilvl w:val="0"/>
          <w:numId w:val="2"/>
        </w:numPr>
        <w:spacing w:after="0" w:line="259" w:lineRule="auto"/>
      </w:pPr>
      <w:r>
        <w:t>Previous involvement in donor-funded projects or public institutions is advantageous.</w:t>
      </w:r>
    </w:p>
    <w:p w14:paraId="74E877D5" w14:textId="77777777" w:rsidR="00412A47" w:rsidRDefault="00000000">
      <w:pPr>
        <w:numPr>
          <w:ilvl w:val="0"/>
          <w:numId w:val="2"/>
        </w:numPr>
        <w:spacing w:after="0" w:line="259" w:lineRule="auto"/>
      </w:pPr>
      <w:r>
        <w:t>Preferably a familiarity with Ukraine's environmental protection reform agenda.</w:t>
      </w:r>
    </w:p>
    <w:p w14:paraId="154A2A68" w14:textId="77777777" w:rsidR="00412A47" w:rsidRDefault="00000000">
      <w:pPr>
        <w:numPr>
          <w:ilvl w:val="0"/>
          <w:numId w:val="2"/>
        </w:numPr>
        <w:spacing w:after="0" w:line="259" w:lineRule="auto"/>
      </w:pPr>
      <w:r>
        <w:t>Experience in working with governmental bodies.</w:t>
      </w:r>
    </w:p>
    <w:p w14:paraId="59498D34" w14:textId="77777777" w:rsidR="00412A47" w:rsidRDefault="00000000">
      <w:pPr>
        <w:numPr>
          <w:ilvl w:val="0"/>
          <w:numId w:val="2"/>
        </w:numPr>
        <w:spacing w:after="0" w:line="259" w:lineRule="auto"/>
      </w:pPr>
      <w:r>
        <w:t>Experience in stakeholder engagement.</w:t>
      </w:r>
    </w:p>
    <w:p w14:paraId="75BAF148" w14:textId="77777777" w:rsidR="00412A47" w:rsidRDefault="00412A47">
      <w:pPr>
        <w:pBdr>
          <w:top w:val="nil"/>
          <w:left w:val="nil"/>
          <w:bottom w:val="nil"/>
          <w:right w:val="nil"/>
          <w:between w:val="nil"/>
        </w:pBdr>
        <w:spacing w:after="0" w:line="259" w:lineRule="auto"/>
        <w:ind w:left="720"/>
        <w:rPr>
          <w:color w:val="000000"/>
        </w:rPr>
      </w:pPr>
    </w:p>
    <w:p w14:paraId="1FC75EDB"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Funding Source</w:t>
      </w:r>
    </w:p>
    <w:p w14:paraId="3E8EA93D" w14:textId="77777777" w:rsidR="00412A47" w:rsidRDefault="00000000">
      <w:pPr>
        <w:spacing w:after="0" w:line="240" w:lineRule="auto"/>
        <w:jc w:val="both"/>
        <w:rPr>
          <w:color w:val="000000"/>
        </w:rPr>
      </w:pPr>
      <w:r>
        <w:rPr>
          <w:color w:val="000000"/>
        </w:rPr>
        <w:t xml:space="preserve">The funding source of this assignment is the EBRD Ukraine </w:t>
      </w:r>
      <w:r>
        <w:t>Stabilization</w:t>
      </w:r>
      <w:r>
        <w:rPr>
          <w:color w:val="000000"/>
        </w:rPr>
        <w:t xml:space="preserve"> and Sustainable Growth Multi-Donor Account (MDA). Contributors to the MDA are Austria, Denmark, Finland, France, Germany, Italy, Japan, the Netherlands, Norway, Poland, Sweden, Switzerland, the United Kingdom, the United States and the European Union, the largest donor.</w:t>
      </w:r>
    </w:p>
    <w:p w14:paraId="01FF4D0D" w14:textId="77777777" w:rsidR="00412A47" w:rsidRDefault="00412A47">
      <w:pPr>
        <w:spacing w:after="0" w:line="240" w:lineRule="auto"/>
        <w:jc w:val="both"/>
        <w:rPr>
          <w:color w:val="000000"/>
        </w:rPr>
      </w:pPr>
    </w:p>
    <w:p w14:paraId="3A3B8E91" w14:textId="77777777" w:rsidR="00412A47" w:rsidRDefault="00000000">
      <w:pPr>
        <w:spacing w:after="0" w:line="240" w:lineRule="auto"/>
        <w:jc w:val="both"/>
        <w:rPr>
          <w:color w:val="000000"/>
        </w:rPr>
      </w:pPr>
      <w:r>
        <w:rPr>
          <w:color w:val="000000"/>
        </w:rPr>
        <w:t>Please note that selection and contracting will be subject to the availability of funding.</w:t>
      </w:r>
    </w:p>
    <w:p w14:paraId="19D915EA" w14:textId="77777777" w:rsidR="00412A47" w:rsidRDefault="00412A47">
      <w:pPr>
        <w:spacing w:after="0" w:line="240" w:lineRule="auto"/>
        <w:jc w:val="both"/>
        <w:rPr>
          <w:color w:val="000000"/>
        </w:rPr>
      </w:pPr>
    </w:p>
    <w:p w14:paraId="382A7632"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Submissions</w:t>
      </w:r>
    </w:p>
    <w:p w14:paraId="50051AE1" w14:textId="77777777" w:rsidR="00412A47" w:rsidRDefault="00000000">
      <w:pPr>
        <w:spacing w:after="0" w:line="240" w:lineRule="auto"/>
        <w:jc w:val="both"/>
        <w:rPr>
          <w:color w:val="000000"/>
        </w:rPr>
      </w:pPr>
      <w:r>
        <w:rPr>
          <w:color w:val="000000"/>
        </w:rPr>
        <w:t xml:space="preserve">Submissions must be prepared in English only and be delivered electronically by 23.59 (Kyiv time) </w:t>
      </w:r>
      <w:r>
        <w:t>31</w:t>
      </w:r>
      <w:r>
        <w:rPr>
          <w:color w:val="000000"/>
        </w:rPr>
        <w:t xml:space="preserve"> </w:t>
      </w:r>
      <w:r>
        <w:t>March</w:t>
      </w:r>
      <w:r>
        <w:rPr>
          <w:color w:val="000000"/>
        </w:rPr>
        <w:t xml:space="preserve"> 202</w:t>
      </w:r>
      <w:r>
        <w:t>4</w:t>
      </w:r>
      <w:r>
        <w:rPr>
          <w:color w:val="000000"/>
        </w:rPr>
        <w:t xml:space="preserve"> to </w:t>
      </w:r>
      <w:hyperlink r:id="rId8">
        <w:r>
          <w:rPr>
            <w:color w:val="0563C1"/>
            <w:u w:val="single"/>
          </w:rPr>
          <w:t>rst.mepr@gmail.com</w:t>
        </w:r>
      </w:hyperlink>
      <w:r>
        <w:rPr>
          <w:color w:val="000000"/>
        </w:rPr>
        <w:t xml:space="preserve">. All submissions must include a completed Application Form, NDA Form, the candidate’s </w:t>
      </w:r>
      <w:proofErr w:type="gramStart"/>
      <w:r>
        <w:rPr>
          <w:color w:val="000000"/>
        </w:rPr>
        <w:t>Curriculum Vitae</w:t>
      </w:r>
      <w:proofErr w:type="gramEnd"/>
      <w:r>
        <w:rPr>
          <w:color w:val="000000"/>
        </w:rPr>
        <w:t xml:space="preserve"> and Reference Letter from a recent supervisor (original in English, </w:t>
      </w:r>
      <w:r>
        <w:rPr>
          <w:color w:val="000000"/>
        </w:rPr>
        <w:lastRenderedPageBreak/>
        <w:t xml:space="preserve">or Ukrainian with English translation) together with the contact details for two further referees who, if contacted, can attest to the professional and/or educational background of the candidate. </w:t>
      </w:r>
    </w:p>
    <w:p w14:paraId="6EE504D9" w14:textId="77777777" w:rsidR="00412A47" w:rsidRDefault="00412A47">
      <w:pPr>
        <w:tabs>
          <w:tab w:val="left" w:pos="1985"/>
        </w:tabs>
        <w:spacing w:after="0" w:line="240" w:lineRule="auto"/>
        <w:jc w:val="both"/>
        <w:rPr>
          <w:color w:val="000000"/>
        </w:rPr>
      </w:pPr>
    </w:p>
    <w:p w14:paraId="62F7F43D" w14:textId="77777777" w:rsidR="00412A47" w:rsidRDefault="00000000">
      <w:pPr>
        <w:tabs>
          <w:tab w:val="left" w:pos="1985"/>
        </w:tabs>
        <w:spacing w:after="0" w:line="240" w:lineRule="auto"/>
        <w:jc w:val="both"/>
        <w:rPr>
          <w:color w:val="000000"/>
        </w:rPr>
      </w:pPr>
      <w:bookmarkStart w:id="4" w:name="_heading=h.30j0zll" w:colFirst="0" w:colLast="0"/>
      <w:bookmarkEnd w:id="4"/>
      <w:r>
        <w:rPr>
          <w:color w:val="000000"/>
        </w:rPr>
        <w:t xml:space="preserve">Only applications which are submitted using the correct template and are fully completed will be considered. </w:t>
      </w:r>
    </w:p>
    <w:p w14:paraId="5D61A84B" w14:textId="77777777" w:rsidR="00412A47" w:rsidRDefault="00412A47">
      <w:pPr>
        <w:tabs>
          <w:tab w:val="left" w:pos="1985"/>
        </w:tabs>
        <w:spacing w:after="0" w:line="240" w:lineRule="auto"/>
        <w:jc w:val="both"/>
        <w:rPr>
          <w:color w:val="000000"/>
        </w:rPr>
      </w:pPr>
    </w:p>
    <w:p w14:paraId="068220D0" w14:textId="77777777" w:rsidR="00412A47" w:rsidRDefault="00000000">
      <w:pPr>
        <w:numPr>
          <w:ilvl w:val="0"/>
          <w:numId w:val="5"/>
        </w:numPr>
        <w:pBdr>
          <w:top w:val="nil"/>
          <w:left w:val="nil"/>
          <w:bottom w:val="nil"/>
          <w:right w:val="nil"/>
          <w:between w:val="nil"/>
        </w:pBdr>
        <w:spacing w:after="0" w:line="240" w:lineRule="auto"/>
        <w:jc w:val="both"/>
        <w:rPr>
          <w:b/>
          <w:color w:val="000000"/>
        </w:rPr>
      </w:pPr>
      <w:r>
        <w:rPr>
          <w:b/>
          <w:color w:val="000000"/>
        </w:rPr>
        <w:t>Selection Procedure</w:t>
      </w:r>
    </w:p>
    <w:p w14:paraId="49317DB0" w14:textId="77777777" w:rsidR="00412A47" w:rsidRDefault="00000000">
      <w:pPr>
        <w:spacing w:after="0" w:line="240" w:lineRule="auto"/>
        <w:jc w:val="both"/>
      </w:pPr>
      <w:r>
        <w:rPr>
          <w:color w:val="000000"/>
        </w:rPr>
        <w:t>Following the evaluation of all applications received, selected candidates may be invited to the tests. Only shortlisted candidates will be invited to the interview.</w:t>
      </w:r>
    </w:p>
    <w:sectPr w:rsidR="00412A4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783A" w14:textId="77777777" w:rsidR="00143B7A" w:rsidRDefault="00143B7A">
      <w:pPr>
        <w:spacing w:after="0" w:line="240" w:lineRule="auto"/>
      </w:pPr>
      <w:r>
        <w:separator/>
      </w:r>
    </w:p>
  </w:endnote>
  <w:endnote w:type="continuationSeparator" w:id="0">
    <w:p w14:paraId="0046B5EF" w14:textId="77777777" w:rsidR="00143B7A" w:rsidRDefault="0014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4BBB"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7F230764"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7DDF8BF3"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0408D674" w14:textId="77777777" w:rsidR="00412A47" w:rsidRDefault="00000000">
    <w:pPr>
      <w:pBdr>
        <w:top w:val="nil"/>
        <w:left w:val="nil"/>
        <w:bottom w:val="nil"/>
        <w:right w:val="nil"/>
        <w:between w:val="nil"/>
      </w:pBdr>
      <w:tabs>
        <w:tab w:val="center" w:pos="4677"/>
        <w:tab w:val="right" w:pos="9355"/>
      </w:tabs>
      <w:spacing w:after="0" w:line="240" w:lineRule="auto"/>
      <w:jc w:val="center"/>
      <w:rPr>
        <w:color w:val="000000"/>
      </w:rPr>
    </w:pPr>
    <w:r>
      <w:fldChar w:fldCharType="begin"/>
    </w:r>
    <w:r>
      <w:instrText xml:space="preserve"> DOCPROPERTY "bjFooterEvenPageDocProperty"</w:instrText>
    </w:r>
    <w:r>
      <w:fldChar w:fldCharType="separate"/>
    </w:r>
    <w:r>
      <w:rPr>
        <w:rFonts w:ascii="Arial" w:eastAsia="Arial" w:hAnsi="Arial" w:cs="Arial"/>
        <w:color w:val="0000FF"/>
        <w:sz w:val="18"/>
        <w:szCs w:val="18"/>
      </w:rPr>
      <w:t>OFFICIAL USE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D17" w14:textId="77777777" w:rsidR="00412A47" w:rsidRDefault="00000000">
    <w:pPr>
      <w:pBdr>
        <w:top w:val="nil"/>
        <w:left w:val="nil"/>
        <w:bottom w:val="nil"/>
        <w:right w:val="nil"/>
        <w:between w:val="nil"/>
      </w:pBdr>
      <w:tabs>
        <w:tab w:val="center" w:pos="4677"/>
        <w:tab w:val="right" w:pos="9355"/>
      </w:tabs>
      <w:spacing w:after="0" w:line="240" w:lineRule="auto"/>
      <w:jc w:val="center"/>
      <w:rPr>
        <w:color w:val="000000"/>
      </w:rPr>
    </w:pPr>
    <w:r>
      <w:fldChar w:fldCharType="begin"/>
    </w:r>
    <w:r>
      <w:instrText xml:space="preserve"> DOCPROPERTY "bjFooterBothDocProperty"</w:instrText>
    </w:r>
    <w:r>
      <w:fldChar w:fldCharType="separate"/>
    </w:r>
    <w:r>
      <w:rPr>
        <w:rFonts w:ascii="Arial" w:eastAsia="Arial" w:hAnsi="Arial" w:cs="Arial"/>
        <w:color w:val="0000FF"/>
        <w:sz w:val="18"/>
        <w:szCs w:val="18"/>
      </w:rPr>
      <w:t>OFFICIAL USE</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62C6"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46DC4C33"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0C642D8D"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7A3438B6" w14:textId="77777777" w:rsidR="00412A47" w:rsidRDefault="00000000">
    <w:pPr>
      <w:pBdr>
        <w:top w:val="nil"/>
        <w:left w:val="nil"/>
        <w:bottom w:val="nil"/>
        <w:right w:val="nil"/>
        <w:between w:val="nil"/>
      </w:pBdr>
      <w:tabs>
        <w:tab w:val="center" w:pos="4677"/>
        <w:tab w:val="right" w:pos="9355"/>
      </w:tabs>
      <w:spacing w:after="0" w:line="240" w:lineRule="auto"/>
      <w:jc w:val="center"/>
      <w:rPr>
        <w:color w:val="000000"/>
      </w:rPr>
    </w:pPr>
    <w:r>
      <w:fldChar w:fldCharType="begin"/>
    </w:r>
    <w:r>
      <w:instrText xml:space="preserve"> DOCPROPERTY "bjFooterFirstPageDocProperty"</w:instrText>
    </w:r>
    <w:r>
      <w:fldChar w:fldCharType="separate"/>
    </w:r>
    <w:r>
      <w:rPr>
        <w:rFonts w:ascii="Arial" w:eastAsia="Arial" w:hAnsi="Arial" w:cs="Arial"/>
        <w:color w:val="0000FF"/>
        <w:sz w:val="18"/>
        <w:szCs w:val="18"/>
      </w:rPr>
      <w:t>OFFICIAL USE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F0B7" w14:textId="77777777" w:rsidR="00143B7A" w:rsidRDefault="00143B7A">
      <w:pPr>
        <w:spacing w:after="0" w:line="240" w:lineRule="auto"/>
      </w:pPr>
      <w:r>
        <w:separator/>
      </w:r>
    </w:p>
  </w:footnote>
  <w:footnote w:type="continuationSeparator" w:id="0">
    <w:p w14:paraId="6FC78482" w14:textId="77777777" w:rsidR="00143B7A" w:rsidRDefault="0014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81B3"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fldChar w:fldCharType="begin"/>
    </w:r>
    <w:r>
      <w:instrText xml:space="preserve"> DOCPROPERTY "bjHeaderEvenPageDocProperty"</w:instrText>
    </w:r>
    <w:r>
      <w:fldChar w:fldCharType="separate"/>
    </w:r>
    <w:r>
      <w:rPr>
        <w:rFonts w:ascii="Arial" w:eastAsia="Arial" w:hAnsi="Arial" w:cs="Arial"/>
        <w:color w:val="0000FF"/>
        <w:sz w:val="18"/>
        <w:szCs w:val="18"/>
      </w:rPr>
      <w:t>OFFICIAL USE</w:t>
    </w:r>
    <w:r>
      <w:fldChar w:fldCharType="end"/>
    </w:r>
  </w:p>
  <w:p w14:paraId="5FC57FF9"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36CB6C64"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350A189D" w14:textId="77777777" w:rsidR="00412A47" w:rsidRDefault="00000000">
    <w:pPr>
      <w:pBdr>
        <w:top w:val="nil"/>
        <w:left w:val="nil"/>
        <w:bottom w:val="nil"/>
        <w:right w:val="nil"/>
        <w:between w:val="nil"/>
      </w:pBdr>
      <w:tabs>
        <w:tab w:val="center" w:pos="4677"/>
        <w:tab w:val="right" w:pos="9355"/>
      </w:tabs>
      <w:spacing w:after="0" w:line="240" w:lineRule="auto"/>
      <w:jc w:val="center"/>
      <w:rPr>
        <w:color w:val="000000"/>
      </w:rPr>
    </w:pPr>
    <w:r>
      <w:rPr>
        <w:rFonts w:ascii="Arial" w:eastAsia="Arial" w:hAnsi="Arial" w:cs="Arial"/>
        <w:color w:val="0000FF"/>
        <w:sz w:val="18"/>
        <w:szCs w:val="18"/>
      </w:rPr>
      <w:t>OFFICIAL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223B" w14:textId="77777777" w:rsidR="00412A47" w:rsidRDefault="00000000">
    <w:pPr>
      <w:pBdr>
        <w:top w:val="nil"/>
        <w:left w:val="nil"/>
        <w:bottom w:val="nil"/>
        <w:right w:val="nil"/>
        <w:between w:val="nil"/>
      </w:pBdr>
      <w:tabs>
        <w:tab w:val="center" w:pos="4677"/>
        <w:tab w:val="right" w:pos="9355"/>
      </w:tabs>
      <w:spacing w:after="0" w:line="240" w:lineRule="auto"/>
      <w:jc w:val="center"/>
      <w:rPr>
        <w:color w:val="000000"/>
      </w:rPr>
    </w:pPr>
    <w:r>
      <w:fldChar w:fldCharType="begin"/>
    </w:r>
    <w:r>
      <w:instrText xml:space="preserve"> DOCPROPERTY "bjHeaderBothDocProperty"</w:instrText>
    </w:r>
    <w:r>
      <w:fldChar w:fldCharType="separate"/>
    </w:r>
    <w:r>
      <w:rPr>
        <w:rFonts w:ascii="Arial" w:eastAsia="Arial" w:hAnsi="Arial" w:cs="Arial"/>
        <w:color w:val="0000FF"/>
        <w:sz w:val="18"/>
        <w:szCs w:val="18"/>
      </w:rPr>
      <w:t>OFFICIAL USE</w:t>
    </w:r>
    <w:r>
      <w:fldChar w:fldCharType="end"/>
    </w:r>
  </w:p>
  <w:p w14:paraId="56A51FE0" w14:textId="77777777" w:rsidR="00412A47" w:rsidRDefault="00000000">
    <w:pPr>
      <w:pBdr>
        <w:top w:val="nil"/>
        <w:left w:val="nil"/>
        <w:bottom w:val="nil"/>
        <w:right w:val="nil"/>
        <w:between w:val="nil"/>
      </w:pBdr>
      <w:tabs>
        <w:tab w:val="center" w:pos="4677"/>
        <w:tab w:val="right" w:pos="9355"/>
      </w:tabs>
      <w:spacing w:after="0" w:line="240" w:lineRule="auto"/>
      <w:rPr>
        <w:color w:val="000000"/>
      </w:rPr>
    </w:pPr>
    <w:r>
      <w:rPr>
        <w:color w:val="000000"/>
      </w:rPr>
      <w:t xml:space="preserve">                                                                                                                                  </w:t>
    </w:r>
    <w:r>
      <w:rPr>
        <w:noProof/>
        <w:color w:val="000000"/>
      </w:rPr>
      <w:drawing>
        <wp:inline distT="0" distB="0" distL="0" distR="0" wp14:anchorId="7043E5C5" wp14:editId="77D2B7F7">
          <wp:extent cx="1810385" cy="5549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0385" cy="554990"/>
                  </a:xfrm>
                  <a:prstGeom prst="rect">
                    <a:avLst/>
                  </a:prstGeom>
                  <a:ln/>
                </pic:spPr>
              </pic:pic>
            </a:graphicData>
          </a:graphic>
        </wp:inline>
      </w:drawing>
    </w:r>
  </w:p>
  <w:p w14:paraId="17C4CA8A" w14:textId="77777777" w:rsidR="00412A47" w:rsidRDefault="00412A47">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0997"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fldChar w:fldCharType="begin"/>
    </w:r>
    <w:r>
      <w:instrText xml:space="preserve"> DOCPROPERTY "bjHeaderFirstPageDocProperty"</w:instrText>
    </w:r>
    <w:r>
      <w:fldChar w:fldCharType="separate"/>
    </w:r>
    <w:r>
      <w:rPr>
        <w:rFonts w:ascii="Arial" w:eastAsia="Arial" w:hAnsi="Arial" w:cs="Arial"/>
        <w:color w:val="0000FF"/>
        <w:sz w:val="18"/>
        <w:szCs w:val="18"/>
      </w:rPr>
      <w:t>OFFICIAL USE</w:t>
    </w:r>
    <w:r>
      <w:fldChar w:fldCharType="end"/>
    </w:r>
  </w:p>
  <w:p w14:paraId="42D6E502"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491C60EE" w14:textId="77777777" w:rsidR="00412A47" w:rsidRDefault="00000000">
    <w:pPr>
      <w:pBdr>
        <w:top w:val="nil"/>
        <w:left w:val="nil"/>
        <w:bottom w:val="nil"/>
        <w:right w:val="nil"/>
        <w:between w:val="nil"/>
      </w:pBdr>
      <w:tabs>
        <w:tab w:val="center" w:pos="4677"/>
        <w:tab w:val="right" w:pos="9355"/>
      </w:tabs>
      <w:spacing w:after="0" w:line="240" w:lineRule="auto"/>
      <w:jc w:val="center"/>
      <w:rPr>
        <w:rFonts w:ascii="Arial" w:eastAsia="Arial" w:hAnsi="Arial" w:cs="Arial"/>
        <w:color w:val="0000FF"/>
        <w:sz w:val="18"/>
        <w:szCs w:val="18"/>
      </w:rPr>
    </w:pPr>
    <w:r>
      <w:rPr>
        <w:rFonts w:ascii="Arial" w:eastAsia="Arial" w:hAnsi="Arial" w:cs="Arial"/>
        <w:color w:val="0000FF"/>
        <w:sz w:val="18"/>
        <w:szCs w:val="18"/>
      </w:rPr>
      <w:t>OFFICIAL USE</w:t>
    </w:r>
  </w:p>
  <w:p w14:paraId="60BF772E" w14:textId="77777777" w:rsidR="00412A47" w:rsidRDefault="00000000">
    <w:pPr>
      <w:pBdr>
        <w:top w:val="nil"/>
        <w:left w:val="nil"/>
        <w:bottom w:val="nil"/>
        <w:right w:val="nil"/>
        <w:between w:val="nil"/>
      </w:pBdr>
      <w:tabs>
        <w:tab w:val="center" w:pos="4677"/>
        <w:tab w:val="right" w:pos="9355"/>
      </w:tabs>
      <w:spacing w:after="0" w:line="240" w:lineRule="auto"/>
      <w:jc w:val="center"/>
      <w:rPr>
        <w:color w:val="000000"/>
      </w:rPr>
    </w:pPr>
    <w:r>
      <w:rPr>
        <w:rFonts w:ascii="Arial" w:eastAsia="Arial" w:hAnsi="Arial" w:cs="Arial"/>
        <w:color w:val="0000FF"/>
        <w:sz w:val="18"/>
        <w:szCs w:val="18"/>
      </w:rPr>
      <w:t>OFFICIAL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279"/>
    <w:multiLevelType w:val="multilevel"/>
    <w:tmpl w:val="B2526998"/>
    <w:lvl w:ilvl="0">
      <w:start w:val="1"/>
      <w:numFmt w:val="decimal"/>
      <w:lvlText w:val="%1."/>
      <w:lvlJc w:val="left"/>
      <w:pPr>
        <w:ind w:left="360" w:hanging="360"/>
      </w:pPr>
    </w:lvl>
    <w:lvl w:ilvl="1">
      <w:start w:val="1"/>
      <w:numFmt w:val="bullet"/>
      <w:lvlText w:val="-"/>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DA4483"/>
    <w:multiLevelType w:val="multilevel"/>
    <w:tmpl w:val="111A8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050A2D"/>
    <w:multiLevelType w:val="multilevel"/>
    <w:tmpl w:val="359603F4"/>
    <w:lvl w:ilvl="0">
      <w:start w:val="2014"/>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6311DD"/>
    <w:multiLevelType w:val="multilevel"/>
    <w:tmpl w:val="E470512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083B54"/>
    <w:multiLevelType w:val="multilevel"/>
    <w:tmpl w:val="7A906A5E"/>
    <w:lvl w:ilvl="0">
      <w:start w:val="5"/>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num w:numId="1" w16cid:durableId="1900702381">
    <w:abstractNumId w:val="1"/>
  </w:num>
  <w:num w:numId="2" w16cid:durableId="1116485613">
    <w:abstractNumId w:val="3"/>
  </w:num>
  <w:num w:numId="3" w16cid:durableId="2144149474">
    <w:abstractNumId w:val="4"/>
  </w:num>
  <w:num w:numId="4" w16cid:durableId="1868248889">
    <w:abstractNumId w:val="2"/>
  </w:num>
  <w:num w:numId="5" w16cid:durableId="80184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47"/>
    <w:rsid w:val="00143B7A"/>
    <w:rsid w:val="00412A47"/>
    <w:rsid w:val="008664E2"/>
    <w:rsid w:val="00C61615"/>
    <w:rsid w:val="00C74A4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FCC0"/>
  <w15:docId w15:val="{62D1613A-BF49-7245-8627-8B4EA8FB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Revision"/>
    <w:hidden/>
    <w:uiPriority w:val="99"/>
    <w:semiHidden/>
    <w:rsid w:val="00717B48"/>
    <w:pPr>
      <w:spacing w:after="0" w:line="240" w:lineRule="auto"/>
    </w:pPr>
  </w:style>
  <w:style w:type="character" w:styleId="a6">
    <w:name w:val="annotation reference"/>
    <w:basedOn w:val="a0"/>
    <w:uiPriority w:val="99"/>
    <w:semiHidden/>
    <w:unhideWhenUsed/>
    <w:rsid w:val="00717B48"/>
    <w:rPr>
      <w:sz w:val="16"/>
      <w:szCs w:val="16"/>
    </w:rPr>
  </w:style>
  <w:style w:type="paragraph" w:styleId="a7">
    <w:name w:val="annotation text"/>
    <w:basedOn w:val="a"/>
    <w:link w:val="a8"/>
    <w:uiPriority w:val="99"/>
    <w:unhideWhenUsed/>
    <w:rsid w:val="00717B48"/>
    <w:pPr>
      <w:spacing w:line="240" w:lineRule="auto"/>
    </w:pPr>
    <w:rPr>
      <w:sz w:val="20"/>
      <w:szCs w:val="20"/>
    </w:rPr>
  </w:style>
  <w:style w:type="character" w:customStyle="1" w:styleId="a8">
    <w:name w:val="Текст примітки Знак"/>
    <w:basedOn w:val="a0"/>
    <w:link w:val="a7"/>
    <w:uiPriority w:val="99"/>
    <w:rsid w:val="00717B48"/>
    <w:rPr>
      <w:sz w:val="20"/>
      <w:szCs w:val="20"/>
    </w:rPr>
  </w:style>
  <w:style w:type="paragraph" w:styleId="a9">
    <w:name w:val="annotation subject"/>
    <w:basedOn w:val="a7"/>
    <w:next w:val="a7"/>
    <w:link w:val="aa"/>
    <w:uiPriority w:val="99"/>
    <w:semiHidden/>
    <w:unhideWhenUsed/>
    <w:rsid w:val="00717B48"/>
    <w:rPr>
      <w:b/>
      <w:bCs/>
    </w:rPr>
  </w:style>
  <w:style w:type="character" w:customStyle="1" w:styleId="aa">
    <w:name w:val="Тема примітки Знак"/>
    <w:basedOn w:val="a8"/>
    <w:link w:val="a9"/>
    <w:uiPriority w:val="99"/>
    <w:semiHidden/>
    <w:rsid w:val="00717B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t.mep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xOdLFnak4bMN+LHT5agrCL+HQ==">CgMxLjAyCWguMWZvYjl0ZTIOaC5meHQ0b3BzeGsyZjcyDmguNWVsNGRjOHhmc2FhMghoLmdqZGd4czIJaC4zMGowemxsOAByITFpTkJnUVo0cE4xd2E2eTZfRGg1MUFiWHZsV2FVTDlDVw==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5169</Characters>
  <Application>Microsoft Office Word</Application>
  <DocSecurity>0</DocSecurity>
  <Lines>143</Lines>
  <Paragraphs>87</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Garaiova, Andrea</dc:creator>
  <cp:lastModifiedBy>Viktoriia Ostapchenko</cp:lastModifiedBy>
  <cp:revision>2</cp:revision>
  <dcterms:created xsi:type="dcterms:W3CDTF">2024-03-15T15:56:00Z</dcterms:created>
  <dcterms:modified xsi:type="dcterms:W3CDTF">2024-03-15T15:56:00Z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FooterBothDocProperty">
    <vt:lpwstr>OFFICIAL USE</vt:lpwstr>
  </property>
  <property fmtid="{D5CDD505-2E9C-101B-9397-08002B2CF9AE}" pid="3" name="bjDocumentSecurityLabel">
    <vt:lpwstr>OFFICIAL USE</vt:lpwstr>
  </property>
  <property fmtid="{D5CDD505-2E9C-101B-9397-08002B2CF9AE}" pid="4" name="bjFooterEvenPageDocProperty">
    <vt:lpwstr>OFFICIAL USE</vt:lpwstr>
  </property>
  <property fmtid="{D5CDD505-2E9C-101B-9397-08002B2CF9AE}" pid="5" name="bjHeaderFirstPageDocProperty">
    <vt:lpwstr>OFFICIAL USE</vt:lpwstr>
  </property>
  <property fmtid="{D5CDD505-2E9C-101B-9397-08002B2CF9AE}" pid="6" name="docIndexRef">
    <vt:lpwstr>4d839638-97a6-42a1-bcb5-d8f187d331de</vt:lpwstr>
  </property>
  <property fmtid="{D5CDD505-2E9C-101B-9397-08002B2CF9AE}" pid="7" name="bjHeaderEvenPageDocProperty">
    <vt:lpwstr>OFFICIAL USE</vt:lpwstr>
  </property>
  <property fmtid="{D5CDD505-2E9C-101B-9397-08002B2CF9AE}" pid="8" name="bjFooterFirstPageDocProperty">
    <vt:lpwstr>OFFICIAL USE</vt:lpwstr>
  </property>
  <property fmtid="{D5CDD505-2E9C-101B-9397-08002B2CF9AE}" pid="9" name="bjHeaderBothDocProperty">
    <vt:lpwstr>OFFICIAL USE</vt:lpwstr>
  </property>
  <property fmtid="{D5CDD505-2E9C-101B-9397-08002B2CF9AE}" pid="10" name="bjSaver">
    <vt:lpwstr>jNVazOmbWstbFCE5y2QVOLvhavx6YHsz</vt:lpwstr>
  </property>
  <property fmtid="{D5CDD505-2E9C-101B-9397-08002B2CF9AE}" pid="11" name="bjClsUserRVM">
    <vt:lpwstr>[]</vt:lpwstr>
  </property>
  <property fmtid="{D5CDD505-2E9C-101B-9397-08002B2CF9AE}" pid="12"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ies>
</file>