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9E02E" w14:textId="77777777" w:rsidR="00351A51" w:rsidRPr="00295050" w:rsidRDefault="00226F5C">
      <w:pPr>
        <w:spacing w:after="120"/>
        <w:jc w:val="center"/>
      </w:pPr>
      <w:r w:rsidRPr="00295050">
        <w:rPr>
          <w:rFonts w:eastAsia="Cambria"/>
          <w:b/>
          <w:bCs/>
          <w:sz w:val="24"/>
          <w:szCs w:val="24"/>
          <w:u w:val="single"/>
        </w:rPr>
        <w:t>TERMS OF REFERENCE</w:t>
      </w:r>
    </w:p>
    <w:p w14:paraId="36FA3075" w14:textId="77777777" w:rsidR="00351A51" w:rsidRPr="00295050" w:rsidRDefault="00226F5C">
      <w:pPr>
        <w:spacing w:after="240"/>
        <w:jc w:val="center"/>
      </w:pPr>
      <w:r w:rsidRPr="00295050">
        <w:rPr>
          <w:rFonts w:eastAsia="Cambria"/>
          <w:b/>
          <w:bCs/>
          <w:sz w:val="24"/>
          <w:szCs w:val="24"/>
        </w:rPr>
        <w:t>Senior Project Manager, Public Administration Reform</w:t>
      </w:r>
    </w:p>
    <w:p w14:paraId="3721DA23" w14:textId="4582022A" w:rsidR="00351A51" w:rsidRPr="00295050" w:rsidRDefault="00226F5C">
      <w:pPr>
        <w:spacing w:before="200" w:after="120"/>
      </w:pPr>
      <w:r w:rsidRPr="00295050">
        <w:rPr>
          <w:rFonts w:eastAsia="Cambria"/>
          <w:b/>
          <w:bCs/>
          <w:sz w:val="24"/>
          <w:szCs w:val="24"/>
        </w:rPr>
        <w:t>1. Objective(s) and Linkages to Reforms</w:t>
      </w:r>
    </w:p>
    <w:p w14:paraId="2E935B76" w14:textId="77777777" w:rsidR="00295050" w:rsidRPr="00295050" w:rsidRDefault="00295050">
      <w:pPr>
        <w:spacing w:after="200"/>
        <w:jc w:val="both"/>
        <w:rPr>
          <w:rFonts w:eastAsia="Cambria"/>
          <w:sz w:val="24"/>
          <w:szCs w:val="24"/>
        </w:rPr>
      </w:pPr>
      <w:r w:rsidRPr="00295050">
        <w:rPr>
          <w:rFonts w:eastAsia="Cambria"/>
          <w:sz w:val="24"/>
          <w:szCs w:val="24"/>
        </w:rPr>
        <w:t xml:space="preserve">The Recovery and Reform Delivery Office (RDO) is part of the Ukraine Recovery and Reform Architecture (URA), a comprehensive technical assistance </w:t>
      </w:r>
      <w:proofErr w:type="spellStart"/>
      <w:r w:rsidRPr="00295050">
        <w:rPr>
          <w:rFonts w:eastAsia="Cambria"/>
          <w:sz w:val="24"/>
          <w:szCs w:val="24"/>
        </w:rPr>
        <w:t>programme</w:t>
      </w:r>
      <w:proofErr w:type="spellEnd"/>
      <w:r w:rsidRPr="00295050">
        <w:rPr>
          <w:rFonts w:eastAsia="Cambria"/>
          <w:sz w:val="24"/>
          <w:szCs w:val="24"/>
        </w:rPr>
        <w:t xml:space="preserve"> deployed by the European Bank for Reconstruction and Development (EBRD), in partnership with the European Union (EU), to support the Government of Ukraine in key reform, recovery and EU integration processes. It is placed in the Cabinet of Ministers of Ukraine (CMU) and serves as an advisory body to the CMU, providing coordination, expert and analytical support in the design and implementation of priority reform and recovery initiatives. </w:t>
      </w:r>
    </w:p>
    <w:p w14:paraId="2BB3AC68" w14:textId="77971E25" w:rsidR="00351A51" w:rsidRPr="00295050" w:rsidRDefault="00226F5C">
      <w:pPr>
        <w:spacing w:after="200"/>
        <w:jc w:val="both"/>
      </w:pPr>
      <w:r w:rsidRPr="00295050">
        <w:rPr>
          <w:rFonts w:eastAsia="Cambria"/>
          <w:sz w:val="24"/>
          <w:szCs w:val="24"/>
        </w:rPr>
        <w:t>The</w:t>
      </w:r>
      <w:r w:rsidR="00295050">
        <w:rPr>
          <w:rFonts w:eastAsia="Cambria"/>
          <w:sz w:val="24"/>
          <w:szCs w:val="24"/>
        </w:rPr>
        <w:t xml:space="preserve"> Senior Project Manager, Public Administration Reform</w:t>
      </w:r>
      <w:r w:rsidRPr="00295050">
        <w:rPr>
          <w:rFonts w:eastAsia="Cambria"/>
          <w:sz w:val="24"/>
          <w:szCs w:val="24"/>
        </w:rPr>
        <w:t xml:space="preserve"> </w:t>
      </w:r>
      <w:r w:rsidR="00295050">
        <w:rPr>
          <w:rFonts w:eastAsia="Cambria"/>
          <w:sz w:val="24"/>
          <w:szCs w:val="24"/>
        </w:rPr>
        <w:t>will</w:t>
      </w:r>
      <w:r w:rsidRPr="00295050">
        <w:rPr>
          <w:rFonts w:eastAsia="Cambria"/>
          <w:sz w:val="24"/>
          <w:szCs w:val="24"/>
        </w:rPr>
        <w:t xml:space="preserve"> support the Secretariat of the Cabinet of Ministers of Ukraine (SCMU) and </w:t>
      </w:r>
      <w:r w:rsidR="008D1C4C">
        <w:rPr>
          <w:rFonts w:eastAsia="Cambria"/>
          <w:sz w:val="24"/>
          <w:szCs w:val="24"/>
        </w:rPr>
        <w:t>regularly cooperate with the</w:t>
      </w:r>
      <w:r w:rsidRPr="00295050">
        <w:rPr>
          <w:rFonts w:eastAsia="Cambria"/>
          <w:sz w:val="24"/>
          <w:szCs w:val="24"/>
        </w:rPr>
        <w:t xml:space="preserve"> National Agency of Ukraine on Civil Service (NAUCS/NADS) in the design, legislative support, and implementation monitoring of the reform, including coordination with the Verkhovna Rada, line ministries, and international partners.</w:t>
      </w:r>
    </w:p>
    <w:p w14:paraId="26E9EEEB" w14:textId="4A193E90" w:rsidR="00351A51" w:rsidRPr="00295050" w:rsidRDefault="00226F5C">
      <w:pPr>
        <w:spacing w:before="200" w:after="120"/>
      </w:pPr>
      <w:r w:rsidRPr="00295050">
        <w:rPr>
          <w:rFonts w:eastAsia="Cambria"/>
          <w:b/>
          <w:bCs/>
          <w:sz w:val="24"/>
          <w:szCs w:val="24"/>
        </w:rPr>
        <w:t>2. Position and Reporting Lines</w:t>
      </w:r>
    </w:p>
    <w:p w14:paraId="712E22E6" w14:textId="4E781CD3" w:rsidR="00351A51" w:rsidRDefault="00226F5C">
      <w:pPr>
        <w:spacing w:after="200"/>
        <w:jc w:val="both"/>
        <w:rPr>
          <w:rFonts w:eastAsia="Cambria"/>
          <w:sz w:val="24"/>
          <w:szCs w:val="24"/>
        </w:rPr>
      </w:pPr>
      <w:r w:rsidRPr="00295050">
        <w:rPr>
          <w:rFonts w:eastAsia="Cambria"/>
          <w:sz w:val="24"/>
          <w:szCs w:val="24"/>
        </w:rPr>
        <w:t xml:space="preserve">The Senior Project Manager will be a full-time consultant in the RDO, embedded within the CMU. The Consultant will </w:t>
      </w:r>
      <w:r w:rsidR="00751985">
        <w:rPr>
          <w:rFonts w:eastAsia="Cambria"/>
          <w:sz w:val="24"/>
          <w:szCs w:val="24"/>
        </w:rPr>
        <w:t xml:space="preserve">report to the Executive Director of the RDO, in close coordination with the </w:t>
      </w:r>
      <w:r w:rsidRPr="00295050">
        <w:rPr>
          <w:rFonts w:eastAsia="Cambria"/>
          <w:sz w:val="24"/>
          <w:szCs w:val="24"/>
        </w:rPr>
        <w:t>Deputy State Secretary of the SCMU and the Head of NAUCS.</w:t>
      </w:r>
    </w:p>
    <w:p w14:paraId="6B900E60" w14:textId="67BF1BFF" w:rsidR="00287014" w:rsidRPr="00084F75" w:rsidRDefault="00287014" w:rsidP="00084F75">
      <w:pPr>
        <w:spacing w:before="100" w:beforeAutospacing="1" w:after="100" w:afterAutospacing="1"/>
        <w:jc w:val="both"/>
        <w:rPr>
          <w:sz w:val="24"/>
          <w:szCs w:val="24"/>
          <w:lang w:val="uk-UA" w:eastAsia="en-GB"/>
        </w:rPr>
      </w:pPr>
      <w:r w:rsidRPr="00084F75">
        <w:rPr>
          <w:sz w:val="24"/>
          <w:szCs w:val="24"/>
          <w:lang w:eastAsia="en-GB"/>
        </w:rPr>
        <w:t>The Consultant will maintain close day-to-day cooperation with NACS leadership and relevant structural units and will coordinate, as appropriate, with the Secretariat of the Cabinet of Ministers of Ukraine (SCMU), the Senior Civil Service Commission, relevant government institutions, the EU4PAR Phase 3 project and other international partners involved in civil service reform and senior civil service recruitment.</w:t>
      </w:r>
    </w:p>
    <w:p w14:paraId="11FDD6B5" w14:textId="73173136" w:rsidR="00351A51" w:rsidRPr="00295050" w:rsidRDefault="00226F5C">
      <w:pPr>
        <w:spacing w:before="200" w:after="120"/>
      </w:pPr>
      <w:r w:rsidRPr="00295050">
        <w:rPr>
          <w:rFonts w:eastAsia="Cambria"/>
          <w:b/>
          <w:bCs/>
          <w:sz w:val="24"/>
          <w:szCs w:val="24"/>
        </w:rPr>
        <w:t>3. Start and Duration of the Assignment</w:t>
      </w:r>
    </w:p>
    <w:p w14:paraId="522288B0" w14:textId="0FCC9544" w:rsidR="00351A51" w:rsidRPr="003238EA" w:rsidRDefault="00226F5C">
      <w:pPr>
        <w:spacing w:after="200"/>
        <w:jc w:val="both"/>
        <w:rPr>
          <w:sz w:val="24"/>
          <w:szCs w:val="24"/>
        </w:rPr>
      </w:pPr>
      <w:r w:rsidRPr="003238EA">
        <w:rPr>
          <w:rFonts w:eastAsia="Cambria"/>
          <w:sz w:val="24"/>
          <w:szCs w:val="24"/>
        </w:rPr>
        <w:t>The initial consultancy assignment is expected to start in</w:t>
      </w:r>
      <w:r w:rsidR="00295050" w:rsidRPr="003238EA">
        <w:rPr>
          <w:rFonts w:eastAsia="Cambria"/>
          <w:sz w:val="24"/>
          <w:szCs w:val="24"/>
        </w:rPr>
        <w:t xml:space="preserve"> September</w:t>
      </w:r>
      <w:r w:rsidRPr="003238EA">
        <w:rPr>
          <w:rFonts w:eastAsia="Cambria"/>
          <w:sz w:val="24"/>
          <w:szCs w:val="24"/>
        </w:rPr>
        <w:t xml:space="preserve"> 2026</w:t>
      </w:r>
      <w:r w:rsidR="003238EA" w:rsidRPr="003238EA">
        <w:rPr>
          <w:rFonts w:eastAsia="Cambria"/>
          <w:sz w:val="24"/>
          <w:szCs w:val="24"/>
        </w:rPr>
        <w:t xml:space="preserve">. </w:t>
      </w:r>
      <w:r w:rsidR="003238EA" w:rsidRPr="003238EA">
        <w:rPr>
          <w:color w:val="000000"/>
          <w:sz w:val="24"/>
          <w:szCs w:val="24"/>
        </w:rPr>
        <w:t xml:space="preserve">Duration of the assignment is subject to the availability of project funding, the consultant's performance, and the specific requirements of the RDO. </w:t>
      </w:r>
      <w:r w:rsidRPr="003238EA">
        <w:rPr>
          <w:rFonts w:eastAsia="Cambria"/>
          <w:sz w:val="24"/>
          <w:szCs w:val="24"/>
        </w:rPr>
        <w:t>The probation period is three months.</w:t>
      </w:r>
    </w:p>
    <w:p w14:paraId="11E2A4DA" w14:textId="5BC7E98A" w:rsidR="00351A51" w:rsidRPr="00295050" w:rsidRDefault="00226F5C">
      <w:pPr>
        <w:spacing w:before="200" w:after="120"/>
      </w:pPr>
      <w:r w:rsidRPr="00295050">
        <w:rPr>
          <w:rFonts w:eastAsia="Cambria"/>
          <w:b/>
          <w:bCs/>
          <w:sz w:val="24"/>
          <w:szCs w:val="24"/>
        </w:rPr>
        <w:t>4. Main Duties and Responsibilities</w:t>
      </w:r>
    </w:p>
    <w:p w14:paraId="3EDAFBAA" w14:textId="58E47350" w:rsidR="00351A51" w:rsidRPr="00295050" w:rsidRDefault="00226F5C">
      <w:pPr>
        <w:spacing w:after="200"/>
        <w:jc w:val="both"/>
      </w:pPr>
      <w:r w:rsidRPr="00295050">
        <w:rPr>
          <w:rFonts w:eastAsia="Cambria"/>
          <w:sz w:val="24"/>
          <w:szCs w:val="24"/>
        </w:rPr>
        <w:t>The Senior Project Manager will be expected to:</w:t>
      </w:r>
    </w:p>
    <w:p w14:paraId="6864AC62" w14:textId="32F69A5C" w:rsidR="00287014" w:rsidRDefault="00084F75" w:rsidP="00287014">
      <w:pPr>
        <w:pStyle w:val="NormalWeb"/>
        <w:numPr>
          <w:ilvl w:val="0"/>
          <w:numId w:val="2"/>
        </w:numPr>
        <w:jc w:val="both"/>
      </w:pPr>
      <w:r>
        <w:t>S</w:t>
      </w:r>
      <w:r w:rsidR="00287014" w:rsidRPr="006A7B4F">
        <w:t xml:space="preserve">upport the Head of NACS in developing and implementing an </w:t>
      </w:r>
      <w:proofErr w:type="spellStart"/>
      <w:r w:rsidR="00287014" w:rsidRPr="006A7B4F">
        <w:t>organisational</w:t>
      </w:r>
      <w:proofErr w:type="spellEnd"/>
      <w:r w:rsidR="00287014" w:rsidRPr="006A7B4F">
        <w:t xml:space="preserve"> development vision for the Agency, redesigning its </w:t>
      </w:r>
      <w:proofErr w:type="spellStart"/>
      <w:r w:rsidR="00287014" w:rsidRPr="006A7B4F">
        <w:t>organisational</w:t>
      </w:r>
      <w:proofErr w:type="spellEnd"/>
      <w:r w:rsidR="00287014" w:rsidRPr="006A7B4F">
        <w:t xml:space="preserve"> set-up where necessary, and strengthening its internal human resource management based on the competencies and capabilities required to deliver its mandate.</w:t>
      </w:r>
      <w:r w:rsidR="00287014">
        <w:t xml:space="preserve"> </w:t>
      </w:r>
    </w:p>
    <w:p w14:paraId="24F663B8" w14:textId="621E934F" w:rsidR="00287014" w:rsidRPr="003D49BB" w:rsidRDefault="00084F75" w:rsidP="00084F75">
      <w:pPr>
        <w:pStyle w:val="NormalWeb"/>
        <w:numPr>
          <w:ilvl w:val="0"/>
          <w:numId w:val="2"/>
        </w:numPr>
        <w:jc w:val="both"/>
      </w:pPr>
      <w:r>
        <w:t>S</w:t>
      </w:r>
      <w:r w:rsidR="00287014">
        <w:t xml:space="preserve">upport NACS leadership in </w:t>
      </w:r>
      <w:proofErr w:type="spellStart"/>
      <w:r w:rsidR="00287014">
        <w:t>prioritising</w:t>
      </w:r>
      <w:proofErr w:type="spellEnd"/>
      <w:r w:rsidR="00287014">
        <w:t>, planning, coordinating and monitoring the implementation of institutional development and civil service reform initiatives within the NACS mandate.</w:t>
      </w:r>
    </w:p>
    <w:p w14:paraId="1B5C5287" w14:textId="0E9EF22B" w:rsidR="00287014" w:rsidRPr="00084F75" w:rsidRDefault="00084F75" w:rsidP="00084F75">
      <w:pPr>
        <w:pStyle w:val="ListParagraph"/>
        <w:numPr>
          <w:ilvl w:val="0"/>
          <w:numId w:val="2"/>
        </w:numPr>
        <w:spacing w:before="100" w:beforeAutospacing="1" w:after="100" w:afterAutospacing="1"/>
        <w:jc w:val="both"/>
        <w:rPr>
          <w:sz w:val="24"/>
          <w:szCs w:val="24"/>
          <w:lang w:eastAsia="en-GB"/>
        </w:rPr>
      </w:pPr>
      <w:r>
        <w:rPr>
          <w:sz w:val="24"/>
          <w:szCs w:val="24"/>
          <w:lang w:eastAsia="en-GB"/>
        </w:rPr>
        <w:lastRenderedPageBreak/>
        <w:t>S</w:t>
      </w:r>
      <w:r w:rsidR="00287014" w:rsidRPr="00084F75">
        <w:rPr>
          <w:sz w:val="24"/>
          <w:szCs w:val="24"/>
          <w:lang w:eastAsia="en-GB"/>
        </w:rPr>
        <w:t xml:space="preserve">upport the Head of NACS in the establishment, </w:t>
      </w:r>
      <w:proofErr w:type="spellStart"/>
      <w:r w:rsidR="00287014" w:rsidRPr="00084F75">
        <w:rPr>
          <w:sz w:val="24"/>
          <w:szCs w:val="24"/>
          <w:lang w:eastAsia="en-GB"/>
        </w:rPr>
        <w:t>operationalisation</w:t>
      </w:r>
      <w:proofErr w:type="spellEnd"/>
      <w:r w:rsidR="00287014" w:rsidRPr="00084F75">
        <w:rPr>
          <w:sz w:val="24"/>
          <w:szCs w:val="24"/>
          <w:lang w:eastAsia="en-GB"/>
        </w:rPr>
        <w:t xml:space="preserve"> and further development of the Assessment Centre under NACS, which will provide professional capacity and tools for the assessment and selection of candidates for senior civil service positions, in particular Category A posts.</w:t>
      </w:r>
    </w:p>
    <w:p w14:paraId="09E4A6CC" w14:textId="162AABCA" w:rsidR="00287014" w:rsidRPr="00084F75" w:rsidRDefault="00084F75" w:rsidP="00084F75">
      <w:pPr>
        <w:pStyle w:val="NormalWeb"/>
        <w:numPr>
          <w:ilvl w:val="0"/>
          <w:numId w:val="2"/>
        </w:numPr>
        <w:spacing w:after="200"/>
        <w:jc w:val="both"/>
        <w:rPr>
          <w:sz w:val="20"/>
          <w:szCs w:val="20"/>
        </w:rPr>
      </w:pPr>
      <w:r>
        <w:rPr>
          <w:lang w:val="en-GB"/>
        </w:rPr>
        <w:t>S</w:t>
      </w:r>
      <w:r w:rsidR="00287014" w:rsidRPr="00287014">
        <w:rPr>
          <w:lang w:val="en-GB"/>
        </w:rPr>
        <w:t>upport</w:t>
      </w:r>
      <w:r w:rsidR="00287014" w:rsidRPr="00287014">
        <w:t xml:space="preserve"> </w:t>
      </w:r>
      <w:proofErr w:type="spellStart"/>
      <w:r w:rsidR="00287014" w:rsidRPr="00287014">
        <w:t>coordinat</w:t>
      </w:r>
      <w:proofErr w:type="spellEnd"/>
      <w:r w:rsidR="00287014" w:rsidRPr="00287014">
        <w:rPr>
          <w:lang w:val="en-GB"/>
        </w:rPr>
        <w:t>ion</w:t>
      </w:r>
      <w:r w:rsidR="00287014" w:rsidRPr="00287014">
        <w:t xml:space="preserve"> </w:t>
      </w:r>
      <w:r w:rsidR="00287014" w:rsidRPr="00287014">
        <w:rPr>
          <w:lang w:val="en-GB"/>
        </w:rPr>
        <w:t xml:space="preserve">of </w:t>
      </w:r>
      <w:r w:rsidR="00287014" w:rsidRPr="00287014">
        <w:t>the work of relevant NACS units, government stakeholders, experts and international partners.</w:t>
      </w:r>
    </w:p>
    <w:p w14:paraId="536594C6" w14:textId="2E18D65E" w:rsidR="00351A51" w:rsidRPr="00295050" w:rsidRDefault="00226F5C" w:rsidP="00084F75">
      <w:pPr>
        <w:pStyle w:val="ListParagraph"/>
        <w:numPr>
          <w:ilvl w:val="0"/>
          <w:numId w:val="2"/>
        </w:numPr>
        <w:jc w:val="both"/>
      </w:pPr>
      <w:r w:rsidRPr="00295050">
        <w:rPr>
          <w:rFonts w:eastAsia="Cambria"/>
          <w:sz w:val="24"/>
          <w:szCs w:val="24"/>
        </w:rPr>
        <w:t>Prepare analytical materials, policy notes, and briefings on the status, risks, and bottlenecks of PAR-related reforms for the SCMU, NAUCS, RDO, and international partners, including in the context of Ukraine Facility reporting requirements.</w:t>
      </w:r>
    </w:p>
    <w:p w14:paraId="7B0947AB" w14:textId="290B3B75" w:rsidR="00351A51" w:rsidRPr="00295050" w:rsidRDefault="00226F5C" w:rsidP="00084F75">
      <w:pPr>
        <w:pStyle w:val="ListParagraph"/>
        <w:numPr>
          <w:ilvl w:val="0"/>
          <w:numId w:val="2"/>
        </w:numPr>
        <w:jc w:val="both"/>
      </w:pPr>
      <w:r w:rsidRPr="00295050">
        <w:rPr>
          <w:rFonts w:eastAsia="Cambria"/>
          <w:sz w:val="24"/>
          <w:szCs w:val="24"/>
        </w:rPr>
        <w:t>Support coordination between the SCMU, NAUCS, line ministries, the Verkhovna Rada, and international partners on the design, sequencing, and implementation of PAR reforms.</w:t>
      </w:r>
    </w:p>
    <w:p w14:paraId="2E0F5FDC" w14:textId="77777777" w:rsidR="00351A51" w:rsidRPr="00295050" w:rsidRDefault="00226F5C" w:rsidP="00084F75">
      <w:pPr>
        <w:pStyle w:val="ListParagraph"/>
        <w:numPr>
          <w:ilvl w:val="0"/>
          <w:numId w:val="2"/>
        </w:numPr>
        <w:jc w:val="both"/>
      </w:pPr>
      <w:r w:rsidRPr="00295050">
        <w:rPr>
          <w:rFonts w:eastAsia="Cambria"/>
          <w:sz w:val="24"/>
          <w:szCs w:val="24"/>
        </w:rPr>
        <w:t>Represent the RDO in relevant working groups, coordination councils, and donor engagement formats related to public administration reform.</w:t>
      </w:r>
    </w:p>
    <w:p w14:paraId="1EDD54C3" w14:textId="77777777" w:rsidR="00351A51" w:rsidRPr="00295050" w:rsidRDefault="00226F5C" w:rsidP="00084F75">
      <w:pPr>
        <w:pStyle w:val="ListParagraph"/>
        <w:numPr>
          <w:ilvl w:val="0"/>
          <w:numId w:val="2"/>
        </w:numPr>
        <w:spacing w:after="240"/>
        <w:jc w:val="both"/>
      </w:pPr>
      <w:r w:rsidRPr="00295050">
        <w:rPr>
          <w:rFonts w:eastAsia="Cambria"/>
          <w:sz w:val="24"/>
          <w:szCs w:val="24"/>
        </w:rPr>
        <w:t>Ensure timely reporting to the Government and international partners on the progress of PAR-related reforms and associated Ukraine Facility indicators.</w:t>
      </w:r>
    </w:p>
    <w:p w14:paraId="2C098E83" w14:textId="77777777" w:rsidR="00351A51" w:rsidRDefault="00226F5C">
      <w:pPr>
        <w:spacing w:after="200"/>
        <w:jc w:val="both"/>
        <w:rPr>
          <w:rFonts w:eastAsia="Cambria"/>
          <w:sz w:val="24"/>
          <w:szCs w:val="24"/>
        </w:rPr>
      </w:pPr>
      <w:r w:rsidRPr="00295050">
        <w:rPr>
          <w:rFonts w:eastAsia="Cambria"/>
          <w:sz w:val="24"/>
          <w:szCs w:val="24"/>
        </w:rPr>
        <w:t>The scope of work and expected deliverables can be modified and supplemented upon request from the government and in agreement with the EBRD and the EU Delegation in Kyiv.</w:t>
      </w:r>
    </w:p>
    <w:p w14:paraId="5CC12D72" w14:textId="77777777" w:rsidR="00D01631" w:rsidRPr="00D01631" w:rsidRDefault="00D01631" w:rsidP="00D01631">
      <w:pPr>
        <w:spacing w:after="200"/>
        <w:jc w:val="both"/>
        <w:rPr>
          <w:rFonts w:eastAsia="Cambria"/>
          <w:b/>
          <w:bCs/>
          <w:sz w:val="24"/>
          <w:szCs w:val="24"/>
        </w:rPr>
      </w:pPr>
      <w:r w:rsidRPr="00D01631">
        <w:rPr>
          <w:rFonts w:eastAsia="Cambria"/>
          <w:b/>
          <w:bCs/>
          <w:sz w:val="24"/>
          <w:szCs w:val="24"/>
        </w:rPr>
        <w:t>5. Expected Deliverables</w:t>
      </w:r>
    </w:p>
    <w:p w14:paraId="1E2CB445" w14:textId="7BD8D618" w:rsidR="00B85206" w:rsidRPr="00084F75" w:rsidRDefault="00B85206" w:rsidP="00084F75">
      <w:pPr>
        <w:numPr>
          <w:ilvl w:val="0"/>
          <w:numId w:val="4"/>
        </w:numPr>
        <w:spacing w:before="100" w:beforeAutospacing="1" w:after="100" w:afterAutospacing="1"/>
        <w:jc w:val="both"/>
        <w:rPr>
          <w:sz w:val="24"/>
          <w:szCs w:val="24"/>
          <w:lang w:eastAsia="en-GB"/>
        </w:rPr>
      </w:pPr>
      <w:r w:rsidRPr="00084F75">
        <w:rPr>
          <w:sz w:val="24"/>
          <w:szCs w:val="24"/>
          <w:lang w:eastAsia="en-GB"/>
        </w:rPr>
        <w:t xml:space="preserve">Contribution to the development and implementation of the concept and </w:t>
      </w:r>
      <w:r w:rsidR="00060F64">
        <w:rPr>
          <w:sz w:val="24"/>
          <w:szCs w:val="24"/>
          <w:lang w:eastAsia="en-GB"/>
        </w:rPr>
        <w:t>implementation plan</w:t>
      </w:r>
      <w:r w:rsidRPr="00084F75">
        <w:rPr>
          <w:sz w:val="24"/>
          <w:szCs w:val="24"/>
          <w:lang w:eastAsia="en-GB"/>
        </w:rPr>
        <w:t xml:space="preserve"> for the establishment and development of the NACS Assessment Centre, including its operating model, </w:t>
      </w:r>
      <w:proofErr w:type="spellStart"/>
      <w:r w:rsidRPr="00084F75">
        <w:rPr>
          <w:sz w:val="24"/>
          <w:szCs w:val="24"/>
          <w:lang w:eastAsia="en-GB"/>
        </w:rPr>
        <w:t>organisational</w:t>
      </w:r>
      <w:proofErr w:type="spellEnd"/>
      <w:r w:rsidRPr="00084F75">
        <w:rPr>
          <w:sz w:val="24"/>
          <w:szCs w:val="24"/>
          <w:lang w:eastAsia="en-GB"/>
        </w:rPr>
        <w:t xml:space="preserve"> arrangements and core processes.</w:t>
      </w:r>
    </w:p>
    <w:p w14:paraId="340C79C8" w14:textId="77777777" w:rsidR="00B85206" w:rsidRPr="00084F75" w:rsidRDefault="00B85206" w:rsidP="00084F75">
      <w:pPr>
        <w:numPr>
          <w:ilvl w:val="0"/>
          <w:numId w:val="4"/>
        </w:numPr>
        <w:spacing w:before="100" w:beforeAutospacing="1" w:after="100" w:afterAutospacing="1"/>
        <w:jc w:val="both"/>
        <w:rPr>
          <w:sz w:val="24"/>
          <w:szCs w:val="24"/>
          <w:lang w:eastAsia="en-GB"/>
        </w:rPr>
      </w:pPr>
      <w:r w:rsidRPr="00084F75">
        <w:rPr>
          <w:sz w:val="24"/>
          <w:szCs w:val="24"/>
          <w:lang w:eastAsia="en-GB"/>
        </w:rPr>
        <w:t xml:space="preserve">Assessment Centre </w:t>
      </w:r>
      <w:proofErr w:type="gramStart"/>
      <w:r w:rsidRPr="00084F75">
        <w:rPr>
          <w:sz w:val="24"/>
          <w:szCs w:val="24"/>
          <w:lang w:eastAsia="en-GB"/>
        </w:rPr>
        <w:t>supported towards</w:t>
      </w:r>
      <w:proofErr w:type="gramEnd"/>
      <w:r w:rsidRPr="00084F75">
        <w:rPr>
          <w:sz w:val="24"/>
          <w:szCs w:val="24"/>
          <w:lang w:eastAsia="en-GB"/>
        </w:rPr>
        <w:t xml:space="preserve"> operational readiness, including the development and introduction of the necessary assessment processes, tools and quality standards.</w:t>
      </w:r>
    </w:p>
    <w:p w14:paraId="5DA8C8C4" w14:textId="77777777" w:rsidR="00B85206" w:rsidRPr="00084F75" w:rsidRDefault="00B85206" w:rsidP="00084F75">
      <w:pPr>
        <w:numPr>
          <w:ilvl w:val="0"/>
          <w:numId w:val="4"/>
        </w:numPr>
        <w:spacing w:before="100" w:beforeAutospacing="1" w:after="100" w:afterAutospacing="1"/>
        <w:jc w:val="both"/>
        <w:rPr>
          <w:sz w:val="24"/>
          <w:szCs w:val="24"/>
          <w:lang w:eastAsia="en-GB"/>
        </w:rPr>
      </w:pPr>
      <w:r w:rsidRPr="00084F75">
        <w:rPr>
          <w:sz w:val="24"/>
          <w:szCs w:val="24"/>
          <w:lang w:eastAsia="en-GB"/>
        </w:rPr>
        <w:t xml:space="preserve">NACS </w:t>
      </w:r>
      <w:proofErr w:type="spellStart"/>
      <w:r w:rsidRPr="00084F75">
        <w:rPr>
          <w:sz w:val="24"/>
          <w:szCs w:val="24"/>
          <w:lang w:eastAsia="en-GB"/>
        </w:rPr>
        <w:t>organisational</w:t>
      </w:r>
      <w:proofErr w:type="spellEnd"/>
      <w:r w:rsidRPr="00084F75">
        <w:rPr>
          <w:sz w:val="24"/>
          <w:szCs w:val="24"/>
          <w:lang w:eastAsia="en-GB"/>
        </w:rPr>
        <w:t xml:space="preserve"> development vision and proposals for an </w:t>
      </w:r>
      <w:proofErr w:type="spellStart"/>
      <w:r w:rsidRPr="00084F75">
        <w:rPr>
          <w:sz w:val="24"/>
          <w:szCs w:val="24"/>
          <w:lang w:eastAsia="en-GB"/>
        </w:rPr>
        <w:t>optimised</w:t>
      </w:r>
      <w:proofErr w:type="spellEnd"/>
      <w:r w:rsidRPr="00084F75">
        <w:rPr>
          <w:sz w:val="24"/>
          <w:szCs w:val="24"/>
          <w:lang w:eastAsia="en-GB"/>
        </w:rPr>
        <w:t xml:space="preserve"> </w:t>
      </w:r>
      <w:proofErr w:type="spellStart"/>
      <w:r w:rsidRPr="00084F75">
        <w:rPr>
          <w:sz w:val="24"/>
          <w:szCs w:val="24"/>
          <w:lang w:eastAsia="en-GB"/>
        </w:rPr>
        <w:t>organisational</w:t>
      </w:r>
      <w:proofErr w:type="spellEnd"/>
      <w:r w:rsidRPr="00084F75">
        <w:rPr>
          <w:sz w:val="24"/>
          <w:szCs w:val="24"/>
          <w:lang w:eastAsia="en-GB"/>
        </w:rPr>
        <w:t xml:space="preserve"> set-up, including clear functions, responsibilities and required institutional capabilities, as well as support for the implementation of agreed </w:t>
      </w:r>
      <w:proofErr w:type="spellStart"/>
      <w:r w:rsidRPr="00084F75">
        <w:rPr>
          <w:sz w:val="24"/>
          <w:szCs w:val="24"/>
          <w:lang w:eastAsia="en-GB"/>
        </w:rPr>
        <w:t>organisational</w:t>
      </w:r>
      <w:proofErr w:type="spellEnd"/>
      <w:r w:rsidRPr="00084F75">
        <w:rPr>
          <w:sz w:val="24"/>
          <w:szCs w:val="24"/>
          <w:lang w:eastAsia="en-GB"/>
        </w:rPr>
        <w:t>-development measures.</w:t>
      </w:r>
    </w:p>
    <w:p w14:paraId="2F2B029D" w14:textId="77777777" w:rsidR="00B85206" w:rsidRPr="00084F75" w:rsidRDefault="00B85206" w:rsidP="00084F75">
      <w:pPr>
        <w:numPr>
          <w:ilvl w:val="0"/>
          <w:numId w:val="4"/>
        </w:numPr>
        <w:spacing w:before="100" w:beforeAutospacing="1" w:after="100" w:afterAutospacing="1"/>
        <w:jc w:val="both"/>
        <w:rPr>
          <w:sz w:val="24"/>
          <w:szCs w:val="24"/>
          <w:lang w:eastAsia="en-GB"/>
        </w:rPr>
      </w:pPr>
      <w:r w:rsidRPr="00084F75">
        <w:rPr>
          <w:sz w:val="24"/>
          <w:szCs w:val="24"/>
          <w:lang w:eastAsia="en-GB"/>
        </w:rPr>
        <w:t xml:space="preserve">Competency and capability needs of NACS </w:t>
      </w:r>
      <w:proofErr w:type="gramStart"/>
      <w:r w:rsidRPr="00084F75">
        <w:rPr>
          <w:sz w:val="24"/>
          <w:szCs w:val="24"/>
          <w:lang w:eastAsia="en-GB"/>
        </w:rPr>
        <w:t>identified</w:t>
      </w:r>
      <w:proofErr w:type="gramEnd"/>
      <w:r w:rsidRPr="00084F75">
        <w:rPr>
          <w:sz w:val="24"/>
          <w:szCs w:val="24"/>
          <w:lang w:eastAsia="en-GB"/>
        </w:rPr>
        <w:t xml:space="preserve"> and reflected in proposals for workforce planning, recruitment and internal HR policies.</w:t>
      </w:r>
    </w:p>
    <w:p w14:paraId="200FFABB" w14:textId="77777777" w:rsidR="00B85206" w:rsidRPr="00084F75" w:rsidRDefault="00B85206" w:rsidP="00084F75">
      <w:pPr>
        <w:numPr>
          <w:ilvl w:val="0"/>
          <w:numId w:val="4"/>
        </w:numPr>
        <w:spacing w:before="100" w:beforeAutospacing="1" w:after="100" w:afterAutospacing="1"/>
        <w:jc w:val="both"/>
        <w:rPr>
          <w:sz w:val="24"/>
          <w:szCs w:val="24"/>
          <w:lang w:eastAsia="en-GB"/>
        </w:rPr>
      </w:pPr>
      <w:r w:rsidRPr="00084F75">
        <w:rPr>
          <w:sz w:val="24"/>
          <w:szCs w:val="24"/>
          <w:lang w:eastAsia="en-GB"/>
        </w:rPr>
        <w:t>Practical reform-delivery and monitoring arrangements established and maintained, including implementation plans, regular progress reviews, risk and issue monitoring, and recommendations to address implementation bottlenecks.</w:t>
      </w:r>
    </w:p>
    <w:p w14:paraId="2012AC88" w14:textId="77777777" w:rsidR="00B85206" w:rsidRPr="00084F75" w:rsidRDefault="00B85206" w:rsidP="00084F75">
      <w:pPr>
        <w:numPr>
          <w:ilvl w:val="0"/>
          <w:numId w:val="4"/>
        </w:numPr>
        <w:spacing w:before="100" w:beforeAutospacing="1" w:after="100" w:afterAutospacing="1"/>
        <w:jc w:val="both"/>
        <w:rPr>
          <w:sz w:val="24"/>
          <w:szCs w:val="24"/>
          <w:lang w:eastAsia="en-GB"/>
        </w:rPr>
      </w:pPr>
      <w:r w:rsidRPr="00084F75">
        <w:rPr>
          <w:sz w:val="24"/>
          <w:szCs w:val="24"/>
          <w:lang w:eastAsia="en-GB"/>
        </w:rPr>
        <w:t>Effective implementation and coordination arrangements maintained with EU4PAR Phase 3 and other relevant technical assistance partners, ensuring alignment of external support with NACS priorities and the implementation of the above reforms.</w:t>
      </w:r>
    </w:p>
    <w:p w14:paraId="253DF620" w14:textId="77777777" w:rsidR="00D01631" w:rsidRPr="00D01631" w:rsidRDefault="00D01631" w:rsidP="00084F75">
      <w:pPr>
        <w:pStyle w:val="ListParagraph"/>
        <w:numPr>
          <w:ilvl w:val="0"/>
          <w:numId w:val="4"/>
        </w:numPr>
        <w:jc w:val="both"/>
        <w:rPr>
          <w:rFonts w:eastAsia="Cambria"/>
          <w:sz w:val="24"/>
          <w:szCs w:val="24"/>
        </w:rPr>
      </w:pPr>
      <w:r w:rsidRPr="00D01631">
        <w:rPr>
          <w:rFonts w:eastAsia="Cambria"/>
          <w:sz w:val="24"/>
          <w:szCs w:val="24"/>
        </w:rPr>
        <w:t>Roadmap and coordination outputs (meeting notes, action plans) for the reform of civil servants' training and professional development, produced in coordination with NAUCS and training providers.</w:t>
      </w:r>
    </w:p>
    <w:p w14:paraId="5517F959" w14:textId="77777777" w:rsidR="00D01631" w:rsidRPr="00D01631" w:rsidRDefault="00D01631" w:rsidP="00084F75">
      <w:pPr>
        <w:pStyle w:val="ListParagraph"/>
        <w:numPr>
          <w:ilvl w:val="0"/>
          <w:numId w:val="4"/>
        </w:numPr>
        <w:jc w:val="both"/>
        <w:rPr>
          <w:rFonts w:eastAsia="Cambria"/>
          <w:sz w:val="24"/>
          <w:szCs w:val="24"/>
        </w:rPr>
      </w:pPr>
      <w:proofErr w:type="spellStart"/>
      <w:r w:rsidRPr="00D01631">
        <w:rPr>
          <w:rFonts w:eastAsia="Cambria"/>
          <w:sz w:val="24"/>
          <w:szCs w:val="24"/>
        </w:rPr>
        <w:t>Optimisation</w:t>
      </w:r>
      <w:proofErr w:type="spellEnd"/>
      <w:r w:rsidRPr="00D01631">
        <w:rPr>
          <w:rFonts w:eastAsia="Cambria"/>
          <w:sz w:val="24"/>
          <w:szCs w:val="24"/>
        </w:rPr>
        <w:t xml:space="preserve"> plan/proposals for the staffing and </w:t>
      </w:r>
      <w:proofErr w:type="spellStart"/>
      <w:r w:rsidRPr="00D01631">
        <w:rPr>
          <w:rFonts w:eastAsia="Cambria"/>
          <w:sz w:val="24"/>
          <w:szCs w:val="24"/>
        </w:rPr>
        <w:t>organisational</w:t>
      </w:r>
      <w:proofErr w:type="spellEnd"/>
      <w:r w:rsidRPr="00D01631">
        <w:rPr>
          <w:rFonts w:eastAsia="Cambria"/>
          <w:sz w:val="24"/>
          <w:szCs w:val="24"/>
        </w:rPr>
        <w:t xml:space="preserve"> structure of CEBs, including recommendations on the number of deputy heads, prepared and agreed with SCMU and NAUCS.</w:t>
      </w:r>
    </w:p>
    <w:p w14:paraId="13C5AF5D" w14:textId="67D91B06" w:rsidR="00D01631" w:rsidRPr="00D01631" w:rsidRDefault="00D01631" w:rsidP="00084F75">
      <w:pPr>
        <w:pStyle w:val="ListParagraph"/>
        <w:numPr>
          <w:ilvl w:val="0"/>
          <w:numId w:val="4"/>
        </w:numPr>
        <w:jc w:val="both"/>
        <w:rPr>
          <w:rFonts w:eastAsia="Cambria"/>
          <w:sz w:val="24"/>
          <w:szCs w:val="24"/>
        </w:rPr>
      </w:pPr>
      <w:r w:rsidRPr="00D01631">
        <w:rPr>
          <w:rFonts w:eastAsia="Cambria"/>
          <w:sz w:val="24"/>
          <w:szCs w:val="24"/>
        </w:rPr>
        <w:t>Monthly analytical notes and briefings on PAR reform status, risks, and bottlenecks, submitted to SCMU, NAUCS, and RDO.</w:t>
      </w:r>
    </w:p>
    <w:p w14:paraId="21E54912" w14:textId="77777777" w:rsidR="00D01631" w:rsidRPr="00D01631" w:rsidRDefault="00D01631" w:rsidP="00084F75">
      <w:pPr>
        <w:pStyle w:val="ListParagraph"/>
        <w:numPr>
          <w:ilvl w:val="0"/>
          <w:numId w:val="4"/>
        </w:numPr>
        <w:jc w:val="both"/>
        <w:rPr>
          <w:rFonts w:eastAsia="Cambria"/>
          <w:sz w:val="24"/>
          <w:szCs w:val="24"/>
        </w:rPr>
      </w:pPr>
      <w:r w:rsidRPr="00D01631">
        <w:rPr>
          <w:rFonts w:eastAsia="Cambria"/>
          <w:sz w:val="24"/>
          <w:szCs w:val="24"/>
        </w:rPr>
        <w:lastRenderedPageBreak/>
        <w:t>Minutes/summaries of inter-agency coordination meetings (SCMU, NAUCS, line ministries, Verkhovna Rada, international partners) on PAR reform sequencing.</w:t>
      </w:r>
    </w:p>
    <w:p w14:paraId="7430F98C" w14:textId="77777777" w:rsidR="00D01631" w:rsidRPr="00D01631" w:rsidRDefault="00D01631" w:rsidP="00084F75">
      <w:pPr>
        <w:pStyle w:val="ListParagraph"/>
        <w:numPr>
          <w:ilvl w:val="0"/>
          <w:numId w:val="4"/>
        </w:numPr>
        <w:jc w:val="both"/>
        <w:rPr>
          <w:rFonts w:eastAsia="Cambria"/>
          <w:sz w:val="24"/>
          <w:szCs w:val="24"/>
        </w:rPr>
      </w:pPr>
      <w:r w:rsidRPr="00D01631">
        <w:rPr>
          <w:rFonts w:eastAsia="Cambria"/>
          <w:sz w:val="24"/>
          <w:szCs w:val="24"/>
        </w:rPr>
        <w:t>Participation records and outputs (talking points, summaries) from working groups, coordination councils, and donor engagement formats on PAR.</w:t>
      </w:r>
    </w:p>
    <w:p w14:paraId="40D0EBB1" w14:textId="34AD0CD0" w:rsidR="00D01631" w:rsidRPr="00295050" w:rsidRDefault="00D01631" w:rsidP="00084F75">
      <w:pPr>
        <w:pStyle w:val="ListParagraph"/>
        <w:numPr>
          <w:ilvl w:val="0"/>
          <w:numId w:val="4"/>
        </w:numPr>
        <w:jc w:val="both"/>
      </w:pPr>
      <w:r w:rsidRPr="00D01631">
        <w:rPr>
          <w:rFonts w:eastAsia="Cambria"/>
          <w:sz w:val="24"/>
          <w:szCs w:val="24"/>
        </w:rPr>
        <w:t xml:space="preserve">Quarterly progress reports on PAR reforms and related Ukraine </w:t>
      </w:r>
      <w:r w:rsidR="00B85206">
        <w:rPr>
          <w:rFonts w:eastAsia="Cambria"/>
          <w:sz w:val="24"/>
          <w:szCs w:val="24"/>
        </w:rPr>
        <w:t>Plan</w:t>
      </w:r>
      <w:r w:rsidR="00B85206" w:rsidRPr="00D01631">
        <w:rPr>
          <w:rFonts w:eastAsia="Cambria"/>
          <w:sz w:val="24"/>
          <w:szCs w:val="24"/>
        </w:rPr>
        <w:t xml:space="preserve"> </w:t>
      </w:r>
      <w:r w:rsidRPr="00D01631">
        <w:rPr>
          <w:rFonts w:eastAsia="Cambria"/>
          <w:sz w:val="24"/>
          <w:szCs w:val="24"/>
        </w:rPr>
        <w:t>indicators, submitted to the Government and international partners.</w:t>
      </w:r>
    </w:p>
    <w:p w14:paraId="05AD10FC" w14:textId="74B1994A" w:rsidR="00351A51" w:rsidRPr="00295050" w:rsidRDefault="00D01631">
      <w:pPr>
        <w:spacing w:before="200" w:after="120"/>
      </w:pPr>
      <w:r>
        <w:rPr>
          <w:rFonts w:eastAsia="Cambria"/>
          <w:b/>
          <w:bCs/>
          <w:sz w:val="24"/>
          <w:szCs w:val="24"/>
        </w:rPr>
        <w:t>6</w:t>
      </w:r>
      <w:r w:rsidRPr="00295050">
        <w:rPr>
          <w:rFonts w:eastAsia="Cambria"/>
          <w:b/>
          <w:bCs/>
          <w:sz w:val="24"/>
          <w:szCs w:val="24"/>
        </w:rPr>
        <w:t>. Qualifications, Skills and Experience</w:t>
      </w:r>
    </w:p>
    <w:p w14:paraId="5B713B68" w14:textId="6B41927F" w:rsidR="00351A51" w:rsidRPr="00295050" w:rsidRDefault="00D01631">
      <w:pPr>
        <w:spacing w:before="160" w:after="120"/>
      </w:pPr>
      <w:r>
        <w:rPr>
          <w:rFonts w:eastAsia="Cambria"/>
          <w:b/>
          <w:bCs/>
          <w:i/>
          <w:iCs/>
          <w:sz w:val="24"/>
          <w:szCs w:val="24"/>
        </w:rPr>
        <w:t>6</w:t>
      </w:r>
      <w:r w:rsidRPr="00295050">
        <w:rPr>
          <w:rFonts w:eastAsia="Cambria"/>
          <w:b/>
          <w:bCs/>
          <w:i/>
          <w:iCs/>
          <w:sz w:val="24"/>
          <w:szCs w:val="24"/>
        </w:rPr>
        <w:t>.1 Qualifications and Skills</w:t>
      </w:r>
    </w:p>
    <w:p w14:paraId="2200F6E6" w14:textId="77777777" w:rsidR="00351A51" w:rsidRPr="00295050" w:rsidRDefault="00226F5C" w:rsidP="00295050">
      <w:pPr>
        <w:pStyle w:val="ListParagraph"/>
        <w:numPr>
          <w:ilvl w:val="0"/>
          <w:numId w:val="3"/>
        </w:numPr>
        <w:jc w:val="both"/>
      </w:pPr>
      <w:r w:rsidRPr="00295050">
        <w:rPr>
          <w:rFonts w:eastAsia="Cambria"/>
          <w:sz w:val="24"/>
          <w:szCs w:val="24"/>
        </w:rPr>
        <w:t>Advanced degree in Public Administration, Law, Public Policy, Economics, or a related field.</w:t>
      </w:r>
    </w:p>
    <w:p w14:paraId="1A0CA189" w14:textId="6DD1654C" w:rsidR="00351A51" w:rsidRPr="00295050" w:rsidRDefault="00226F5C" w:rsidP="00295050">
      <w:pPr>
        <w:pStyle w:val="ListParagraph"/>
        <w:numPr>
          <w:ilvl w:val="0"/>
          <w:numId w:val="3"/>
        </w:numPr>
        <w:jc w:val="both"/>
      </w:pPr>
      <w:r w:rsidRPr="00295050">
        <w:rPr>
          <w:rFonts w:eastAsia="Cambria"/>
          <w:sz w:val="24"/>
          <w:szCs w:val="24"/>
        </w:rPr>
        <w:t xml:space="preserve">Strong knowledge of Ukraine's civil service legislation (including the Law “On Civil Service”) and familiarity with Ukraine's public administration reform agenda under the Ukraine </w:t>
      </w:r>
      <w:r w:rsidR="00060F64">
        <w:rPr>
          <w:rFonts w:eastAsia="Cambria"/>
          <w:sz w:val="24"/>
          <w:szCs w:val="24"/>
        </w:rPr>
        <w:t>plan</w:t>
      </w:r>
      <w:r w:rsidRPr="00295050">
        <w:rPr>
          <w:rFonts w:eastAsia="Cambria"/>
          <w:sz w:val="24"/>
          <w:szCs w:val="24"/>
        </w:rPr>
        <w:t>.</w:t>
      </w:r>
    </w:p>
    <w:p w14:paraId="719DBF49" w14:textId="77777777" w:rsidR="00351A51" w:rsidRPr="00084F75" w:rsidRDefault="00226F5C" w:rsidP="00295050">
      <w:pPr>
        <w:pStyle w:val="ListParagraph"/>
        <w:numPr>
          <w:ilvl w:val="0"/>
          <w:numId w:val="3"/>
        </w:numPr>
        <w:jc w:val="both"/>
      </w:pPr>
      <w:r w:rsidRPr="00295050">
        <w:rPr>
          <w:rFonts w:eastAsia="Cambria"/>
          <w:sz w:val="24"/>
          <w:szCs w:val="24"/>
        </w:rPr>
        <w:t>Proven experience in legislative drafting and/or legislative support, including the development of secondary legislation (</w:t>
      </w:r>
      <w:proofErr w:type="gramStart"/>
      <w:r w:rsidRPr="00295050">
        <w:rPr>
          <w:rFonts w:eastAsia="Cambria"/>
          <w:sz w:val="24"/>
          <w:szCs w:val="24"/>
        </w:rPr>
        <w:t>by-laws</w:t>
      </w:r>
      <w:proofErr w:type="gramEnd"/>
      <w:r w:rsidRPr="00295050">
        <w:rPr>
          <w:rFonts w:eastAsia="Cambria"/>
          <w:sz w:val="24"/>
          <w:szCs w:val="24"/>
        </w:rPr>
        <w:t>, resolutions, orders).</w:t>
      </w:r>
    </w:p>
    <w:p w14:paraId="344E1B80" w14:textId="77777777" w:rsidR="00015E2D" w:rsidRPr="00084F75" w:rsidRDefault="00015E2D" w:rsidP="00084F75">
      <w:pPr>
        <w:numPr>
          <w:ilvl w:val="0"/>
          <w:numId w:val="3"/>
        </w:numPr>
        <w:spacing w:before="100" w:beforeAutospacing="1" w:after="100" w:afterAutospacing="1"/>
        <w:jc w:val="both"/>
        <w:rPr>
          <w:sz w:val="24"/>
          <w:szCs w:val="24"/>
          <w:lang w:eastAsia="en-GB"/>
        </w:rPr>
      </w:pPr>
      <w:r w:rsidRPr="00084F75">
        <w:rPr>
          <w:sz w:val="24"/>
          <w:szCs w:val="24"/>
          <w:lang w:eastAsia="en-GB"/>
        </w:rPr>
        <w:t xml:space="preserve">Strong knowledge of </w:t>
      </w:r>
      <w:proofErr w:type="spellStart"/>
      <w:r w:rsidRPr="00084F75">
        <w:rPr>
          <w:sz w:val="24"/>
          <w:szCs w:val="24"/>
          <w:lang w:eastAsia="en-GB"/>
        </w:rPr>
        <w:t>organisational</w:t>
      </w:r>
      <w:proofErr w:type="spellEnd"/>
      <w:r w:rsidRPr="00084F75">
        <w:rPr>
          <w:sz w:val="24"/>
          <w:szCs w:val="24"/>
          <w:lang w:eastAsia="en-GB"/>
        </w:rPr>
        <w:t xml:space="preserve"> development, </w:t>
      </w:r>
      <w:proofErr w:type="spellStart"/>
      <w:r w:rsidRPr="00084F75">
        <w:rPr>
          <w:sz w:val="24"/>
          <w:szCs w:val="24"/>
          <w:lang w:eastAsia="en-GB"/>
        </w:rPr>
        <w:t>organisational</w:t>
      </w:r>
      <w:proofErr w:type="spellEnd"/>
      <w:r w:rsidRPr="00084F75">
        <w:rPr>
          <w:sz w:val="24"/>
          <w:szCs w:val="24"/>
          <w:lang w:eastAsia="en-GB"/>
        </w:rPr>
        <w:t xml:space="preserve"> design and modern human resource management, including competency-based recruitment and selection.</w:t>
      </w:r>
    </w:p>
    <w:p w14:paraId="3381C56F" w14:textId="35CDD87B" w:rsidR="00015E2D" w:rsidRPr="00084F75" w:rsidRDefault="00015E2D" w:rsidP="00084F75">
      <w:pPr>
        <w:numPr>
          <w:ilvl w:val="0"/>
          <w:numId w:val="3"/>
        </w:numPr>
        <w:spacing w:before="100" w:beforeAutospacing="1" w:after="100" w:afterAutospacing="1"/>
        <w:jc w:val="both"/>
        <w:rPr>
          <w:sz w:val="24"/>
          <w:szCs w:val="24"/>
          <w:lang w:eastAsia="en-GB"/>
        </w:rPr>
      </w:pPr>
      <w:r w:rsidRPr="00084F75">
        <w:rPr>
          <w:sz w:val="24"/>
          <w:szCs w:val="24"/>
          <w:lang w:eastAsia="en-GB"/>
        </w:rPr>
        <w:t>Understanding</w:t>
      </w:r>
      <w:r w:rsidR="00084F75">
        <w:rPr>
          <w:sz w:val="24"/>
          <w:szCs w:val="24"/>
          <w:lang w:eastAsia="en-GB"/>
        </w:rPr>
        <w:t xml:space="preserve"> </w:t>
      </w:r>
      <w:r w:rsidRPr="00084F75">
        <w:rPr>
          <w:sz w:val="24"/>
          <w:szCs w:val="24"/>
          <w:lang w:eastAsia="en-GB"/>
        </w:rPr>
        <w:t>assessment methodologies and approaches to senior-level recruitment and selection</w:t>
      </w:r>
      <w:r>
        <w:rPr>
          <w:sz w:val="24"/>
          <w:szCs w:val="24"/>
          <w:lang w:eastAsia="en-GB"/>
        </w:rPr>
        <w:t>.</w:t>
      </w:r>
    </w:p>
    <w:p w14:paraId="02D9A499" w14:textId="3A7C2FF0" w:rsidR="00015E2D" w:rsidRPr="00084F75" w:rsidRDefault="00015E2D" w:rsidP="00084F75">
      <w:pPr>
        <w:numPr>
          <w:ilvl w:val="0"/>
          <w:numId w:val="3"/>
        </w:numPr>
        <w:spacing w:before="100" w:beforeAutospacing="1" w:after="100" w:afterAutospacing="1"/>
        <w:jc w:val="both"/>
        <w:rPr>
          <w:sz w:val="24"/>
          <w:szCs w:val="24"/>
          <w:lang w:eastAsia="en-GB"/>
        </w:rPr>
      </w:pPr>
      <w:r w:rsidRPr="00084F75">
        <w:rPr>
          <w:sz w:val="24"/>
          <w:szCs w:val="24"/>
          <w:lang w:eastAsia="en-GB"/>
        </w:rPr>
        <w:t>Strong project and delivery management skills, with the ability to translate strategic objectives into practical implementation arrangements and drive complex institutional change.</w:t>
      </w:r>
    </w:p>
    <w:p w14:paraId="2B8C9B10" w14:textId="77777777" w:rsidR="00351A51" w:rsidRPr="00295050" w:rsidRDefault="00226F5C" w:rsidP="00295050">
      <w:pPr>
        <w:pStyle w:val="ListParagraph"/>
        <w:numPr>
          <w:ilvl w:val="0"/>
          <w:numId w:val="3"/>
        </w:numPr>
        <w:jc w:val="both"/>
      </w:pPr>
      <w:r w:rsidRPr="00295050">
        <w:rPr>
          <w:rFonts w:eastAsia="Cambria"/>
          <w:sz w:val="24"/>
          <w:szCs w:val="24"/>
        </w:rPr>
        <w:t>Excellent interpersonal and communication skills, with a proven ability to coordinate across multiple government institutions, including at senior level.</w:t>
      </w:r>
    </w:p>
    <w:p w14:paraId="4C257FE4" w14:textId="77777777" w:rsidR="00351A51" w:rsidRPr="00295050" w:rsidRDefault="00226F5C" w:rsidP="00295050">
      <w:pPr>
        <w:pStyle w:val="ListParagraph"/>
        <w:numPr>
          <w:ilvl w:val="0"/>
          <w:numId w:val="3"/>
        </w:numPr>
        <w:jc w:val="both"/>
      </w:pPr>
      <w:r w:rsidRPr="00295050">
        <w:rPr>
          <w:rFonts w:eastAsia="Cambria"/>
          <w:sz w:val="24"/>
          <w:szCs w:val="24"/>
        </w:rPr>
        <w:t>Experience in inter-agency coordination and donor engagement, including with the EU, OECD/SIGMA, and other international partners.</w:t>
      </w:r>
    </w:p>
    <w:p w14:paraId="55A827D1" w14:textId="77777777" w:rsidR="00351A51" w:rsidRPr="00295050" w:rsidRDefault="00226F5C" w:rsidP="00295050">
      <w:pPr>
        <w:pStyle w:val="ListParagraph"/>
        <w:numPr>
          <w:ilvl w:val="0"/>
          <w:numId w:val="3"/>
        </w:numPr>
        <w:jc w:val="both"/>
      </w:pPr>
      <w:r w:rsidRPr="00295050">
        <w:rPr>
          <w:rFonts w:eastAsia="Cambria"/>
          <w:sz w:val="24"/>
          <w:szCs w:val="24"/>
        </w:rPr>
        <w:t>Strong analytical and drafting skills, including the preparation of policy notes and briefings for senior decision-makers.</w:t>
      </w:r>
    </w:p>
    <w:p w14:paraId="2F0C5C89" w14:textId="77777777" w:rsidR="00351A51" w:rsidRPr="00FD5885" w:rsidRDefault="00226F5C" w:rsidP="00295050">
      <w:pPr>
        <w:pStyle w:val="ListParagraph"/>
        <w:numPr>
          <w:ilvl w:val="0"/>
          <w:numId w:val="3"/>
        </w:numPr>
        <w:jc w:val="both"/>
      </w:pPr>
      <w:r w:rsidRPr="00295050">
        <w:rPr>
          <w:rFonts w:eastAsia="Cambria"/>
          <w:sz w:val="24"/>
          <w:szCs w:val="24"/>
        </w:rPr>
        <w:t>Excellent command of English and Ukrainian, both written and spoken.</w:t>
      </w:r>
    </w:p>
    <w:p w14:paraId="46D65C04" w14:textId="2405DE8F" w:rsidR="00FD5885" w:rsidRPr="00295050" w:rsidRDefault="00FD5885" w:rsidP="00295050">
      <w:pPr>
        <w:pStyle w:val="ListParagraph"/>
        <w:numPr>
          <w:ilvl w:val="0"/>
          <w:numId w:val="3"/>
        </w:numPr>
        <w:jc w:val="both"/>
      </w:pPr>
      <w:r>
        <w:rPr>
          <w:rFonts w:eastAsia="Cambria"/>
          <w:sz w:val="24"/>
          <w:szCs w:val="24"/>
        </w:rPr>
        <w:t>Impeccable ethical standards.</w:t>
      </w:r>
    </w:p>
    <w:p w14:paraId="0846C4EC" w14:textId="3F55BD6D" w:rsidR="00351A51" w:rsidRPr="00295050" w:rsidRDefault="00D01631">
      <w:pPr>
        <w:spacing w:before="160" w:after="120"/>
      </w:pPr>
      <w:r>
        <w:rPr>
          <w:rFonts w:eastAsia="Cambria"/>
          <w:b/>
          <w:bCs/>
          <w:i/>
          <w:iCs/>
          <w:sz w:val="24"/>
          <w:szCs w:val="24"/>
        </w:rPr>
        <w:t>6</w:t>
      </w:r>
      <w:r w:rsidRPr="00295050">
        <w:rPr>
          <w:rFonts w:eastAsia="Cambria"/>
          <w:b/>
          <w:bCs/>
          <w:i/>
          <w:iCs/>
          <w:sz w:val="24"/>
          <w:szCs w:val="24"/>
        </w:rPr>
        <w:t>.2 Professional Experience</w:t>
      </w:r>
    </w:p>
    <w:p w14:paraId="1DFD3A59" w14:textId="77777777" w:rsidR="00351A51" w:rsidRPr="00295050" w:rsidRDefault="00226F5C">
      <w:pPr>
        <w:spacing w:after="200"/>
        <w:jc w:val="both"/>
      </w:pPr>
      <w:r w:rsidRPr="00295050">
        <w:rPr>
          <w:rFonts w:eastAsia="Cambria"/>
          <w:sz w:val="24"/>
          <w:szCs w:val="24"/>
        </w:rPr>
        <w:t xml:space="preserve">Candidates should possess a minimum of 7 years of professional experience. Experience within international </w:t>
      </w:r>
      <w:proofErr w:type="spellStart"/>
      <w:r w:rsidRPr="00295050">
        <w:rPr>
          <w:rFonts w:eastAsia="Cambria"/>
          <w:sz w:val="24"/>
          <w:szCs w:val="24"/>
        </w:rPr>
        <w:t>organisations</w:t>
      </w:r>
      <w:proofErr w:type="spellEnd"/>
      <w:r w:rsidRPr="00295050">
        <w:rPr>
          <w:rFonts w:eastAsia="Cambria"/>
          <w:sz w:val="24"/>
          <w:szCs w:val="24"/>
        </w:rPr>
        <w:t xml:space="preserve"> or in the context of international technical assistance projects will be considered an asset. Specifically, applicants should demonstrate:</w:t>
      </w:r>
    </w:p>
    <w:p w14:paraId="16B42D0B" w14:textId="73DB665F" w:rsidR="00351A51" w:rsidRPr="00084F75" w:rsidRDefault="00084F75" w:rsidP="00084F75">
      <w:pPr>
        <w:pStyle w:val="ListParagraph"/>
        <w:numPr>
          <w:ilvl w:val="0"/>
          <w:numId w:val="2"/>
        </w:numPr>
        <w:jc w:val="both"/>
        <w:rPr>
          <w:sz w:val="24"/>
          <w:szCs w:val="24"/>
        </w:rPr>
      </w:pPr>
      <w:r>
        <w:rPr>
          <w:rFonts w:eastAsia="Cambria"/>
          <w:sz w:val="24"/>
          <w:szCs w:val="24"/>
        </w:rPr>
        <w:t>A</w:t>
      </w:r>
      <w:r w:rsidR="00226F5C" w:rsidRPr="00295050">
        <w:rPr>
          <w:rFonts w:eastAsia="Cambria"/>
          <w:sz w:val="24"/>
          <w:szCs w:val="24"/>
        </w:rPr>
        <w:t xml:space="preserve">t least 5 years of proven professional experience in public administration reform, civil service management, public policy, or legislative work (related to the field of the </w:t>
      </w:r>
      <w:r w:rsidR="00226F5C" w:rsidRPr="00B85206">
        <w:rPr>
          <w:rFonts w:eastAsia="Cambria"/>
          <w:sz w:val="24"/>
          <w:szCs w:val="24"/>
        </w:rPr>
        <w:t>assignment).</w:t>
      </w:r>
    </w:p>
    <w:p w14:paraId="440E97CE" w14:textId="77777777" w:rsidR="00B85206" w:rsidRDefault="00B85206" w:rsidP="00084F75">
      <w:pPr>
        <w:numPr>
          <w:ilvl w:val="0"/>
          <w:numId w:val="2"/>
        </w:numPr>
        <w:spacing w:before="100" w:beforeAutospacing="1"/>
        <w:jc w:val="both"/>
        <w:rPr>
          <w:sz w:val="24"/>
          <w:szCs w:val="24"/>
          <w:lang w:eastAsia="en-GB"/>
        </w:rPr>
      </w:pPr>
      <w:r w:rsidRPr="00084F75">
        <w:rPr>
          <w:sz w:val="24"/>
          <w:szCs w:val="24"/>
          <w:lang w:eastAsia="en-GB"/>
        </w:rPr>
        <w:t xml:space="preserve">Proven experience in designing and implementing </w:t>
      </w:r>
      <w:proofErr w:type="spellStart"/>
      <w:r w:rsidRPr="00084F75">
        <w:rPr>
          <w:sz w:val="24"/>
          <w:szCs w:val="24"/>
          <w:lang w:eastAsia="en-GB"/>
        </w:rPr>
        <w:t>organisational</w:t>
      </w:r>
      <w:proofErr w:type="spellEnd"/>
      <w:r w:rsidRPr="00084F75">
        <w:rPr>
          <w:sz w:val="24"/>
          <w:szCs w:val="24"/>
          <w:lang w:eastAsia="en-GB"/>
        </w:rPr>
        <w:t xml:space="preserve"> or HR transformation initiatives; </w:t>
      </w:r>
    </w:p>
    <w:p w14:paraId="0BE96AAB" w14:textId="511BAE15" w:rsidR="00B85206" w:rsidRPr="00084F75" w:rsidRDefault="00AA6881" w:rsidP="00084F75">
      <w:pPr>
        <w:numPr>
          <w:ilvl w:val="0"/>
          <w:numId w:val="2"/>
        </w:numPr>
        <w:spacing w:before="100" w:beforeAutospacing="1"/>
        <w:jc w:val="both"/>
        <w:rPr>
          <w:sz w:val="24"/>
          <w:szCs w:val="24"/>
          <w:lang w:eastAsia="en-GB"/>
        </w:rPr>
      </w:pPr>
      <w:r>
        <w:rPr>
          <w:sz w:val="24"/>
          <w:szCs w:val="24"/>
          <w:lang w:eastAsia="en-GB"/>
        </w:rPr>
        <w:t>E</w:t>
      </w:r>
      <w:r w:rsidR="00B85206" w:rsidRPr="00084F75">
        <w:rPr>
          <w:sz w:val="24"/>
          <w:szCs w:val="24"/>
          <w:lang w:eastAsia="en-GB"/>
        </w:rPr>
        <w:t xml:space="preserve">xperience related to assessment </w:t>
      </w:r>
      <w:proofErr w:type="spellStart"/>
      <w:r w:rsidR="00B85206" w:rsidRPr="00084F75">
        <w:rPr>
          <w:sz w:val="24"/>
          <w:szCs w:val="24"/>
          <w:lang w:eastAsia="en-GB"/>
        </w:rPr>
        <w:t>centres</w:t>
      </w:r>
      <w:proofErr w:type="spellEnd"/>
      <w:r w:rsidR="00B85206" w:rsidRPr="00084F75">
        <w:rPr>
          <w:sz w:val="24"/>
          <w:szCs w:val="24"/>
          <w:lang w:eastAsia="en-GB"/>
        </w:rPr>
        <w:t xml:space="preserve">, senior-level recruitment or competency assessment would be </w:t>
      </w:r>
      <w:r w:rsidR="00B85206">
        <w:rPr>
          <w:sz w:val="24"/>
          <w:szCs w:val="24"/>
          <w:lang w:eastAsia="en-GB"/>
        </w:rPr>
        <w:t>an asset</w:t>
      </w:r>
      <w:r w:rsidR="00B85206" w:rsidRPr="00084F75">
        <w:rPr>
          <w:sz w:val="24"/>
          <w:szCs w:val="24"/>
          <w:lang w:eastAsia="en-GB"/>
        </w:rPr>
        <w:t>.</w:t>
      </w:r>
    </w:p>
    <w:p w14:paraId="14ADDFCA" w14:textId="77777777" w:rsidR="00B85206" w:rsidRPr="00084F75" w:rsidRDefault="00B85206" w:rsidP="00084F75">
      <w:pPr>
        <w:numPr>
          <w:ilvl w:val="0"/>
          <w:numId w:val="2"/>
        </w:numPr>
        <w:spacing w:before="100" w:beforeAutospacing="1" w:after="100" w:afterAutospacing="1"/>
        <w:jc w:val="both"/>
        <w:rPr>
          <w:sz w:val="24"/>
          <w:szCs w:val="24"/>
          <w:lang w:eastAsia="en-GB"/>
        </w:rPr>
      </w:pPr>
      <w:r w:rsidRPr="00084F75">
        <w:rPr>
          <w:sz w:val="24"/>
          <w:szCs w:val="24"/>
          <w:lang w:eastAsia="en-GB"/>
        </w:rPr>
        <w:t xml:space="preserve">Proven experience in translating strategic priorities into implementation plans and coordinating delivery across multiple </w:t>
      </w:r>
      <w:proofErr w:type="spellStart"/>
      <w:r w:rsidRPr="00084F75">
        <w:rPr>
          <w:sz w:val="24"/>
          <w:szCs w:val="24"/>
          <w:lang w:eastAsia="en-GB"/>
        </w:rPr>
        <w:t>organisational</w:t>
      </w:r>
      <w:proofErr w:type="spellEnd"/>
      <w:r w:rsidRPr="00084F75">
        <w:rPr>
          <w:sz w:val="24"/>
          <w:szCs w:val="24"/>
          <w:lang w:eastAsia="en-GB"/>
        </w:rPr>
        <w:t xml:space="preserve"> units and stakeholders. </w:t>
      </w:r>
    </w:p>
    <w:p w14:paraId="6D6F0EAA" w14:textId="7210052C" w:rsidR="00B85206" w:rsidRPr="00084F75" w:rsidRDefault="00B85206" w:rsidP="00084F75">
      <w:pPr>
        <w:numPr>
          <w:ilvl w:val="0"/>
          <w:numId w:val="2"/>
        </w:numPr>
        <w:spacing w:before="100" w:beforeAutospacing="1" w:after="100" w:afterAutospacing="1"/>
        <w:jc w:val="both"/>
        <w:rPr>
          <w:sz w:val="24"/>
          <w:szCs w:val="24"/>
          <w:lang w:eastAsia="en-GB"/>
        </w:rPr>
      </w:pPr>
      <w:r w:rsidRPr="00084F75">
        <w:rPr>
          <w:sz w:val="24"/>
          <w:szCs w:val="24"/>
          <w:lang w:eastAsia="en-GB"/>
        </w:rPr>
        <w:lastRenderedPageBreak/>
        <w:t xml:space="preserve">Experience in leading project teams, coordinating multidisciplinary experts or supporting the establishment of a new </w:t>
      </w:r>
      <w:proofErr w:type="spellStart"/>
      <w:r w:rsidRPr="00084F75">
        <w:rPr>
          <w:sz w:val="24"/>
          <w:szCs w:val="24"/>
          <w:lang w:eastAsia="en-GB"/>
        </w:rPr>
        <w:t>organisational</w:t>
      </w:r>
      <w:proofErr w:type="spellEnd"/>
      <w:r w:rsidRPr="00084F75">
        <w:rPr>
          <w:sz w:val="24"/>
          <w:szCs w:val="24"/>
          <w:lang w:eastAsia="en-GB"/>
        </w:rPr>
        <w:t xml:space="preserve"> unit, function or service would be a</w:t>
      </w:r>
      <w:r w:rsidR="00515CA5">
        <w:rPr>
          <w:sz w:val="24"/>
          <w:szCs w:val="24"/>
          <w:lang w:eastAsia="en-GB"/>
        </w:rPr>
        <w:t>n</w:t>
      </w:r>
      <w:r w:rsidRPr="00084F75">
        <w:rPr>
          <w:sz w:val="24"/>
          <w:szCs w:val="24"/>
          <w:lang w:eastAsia="en-GB"/>
        </w:rPr>
        <w:t xml:space="preserve"> </w:t>
      </w:r>
      <w:r w:rsidR="00515CA5">
        <w:rPr>
          <w:sz w:val="24"/>
          <w:szCs w:val="24"/>
          <w:lang w:eastAsia="en-GB"/>
        </w:rPr>
        <w:t>asset</w:t>
      </w:r>
      <w:r w:rsidRPr="00084F75">
        <w:rPr>
          <w:sz w:val="24"/>
          <w:szCs w:val="24"/>
          <w:lang w:eastAsia="en-GB"/>
        </w:rPr>
        <w:t xml:space="preserve">. </w:t>
      </w:r>
    </w:p>
    <w:p w14:paraId="23FA45FF" w14:textId="28ABC808" w:rsidR="00B85206" w:rsidRPr="00084F75" w:rsidRDefault="00B85206" w:rsidP="00084F75">
      <w:pPr>
        <w:numPr>
          <w:ilvl w:val="0"/>
          <w:numId w:val="2"/>
        </w:numPr>
        <w:spacing w:before="100" w:beforeAutospacing="1" w:after="100" w:afterAutospacing="1"/>
        <w:jc w:val="both"/>
        <w:rPr>
          <w:sz w:val="24"/>
          <w:szCs w:val="24"/>
          <w:lang w:eastAsia="en-GB"/>
        </w:rPr>
      </w:pPr>
      <w:r w:rsidRPr="00084F75">
        <w:rPr>
          <w:sz w:val="24"/>
          <w:szCs w:val="24"/>
          <w:lang w:eastAsia="en-GB"/>
        </w:rPr>
        <w:t xml:space="preserve">Experience related to </w:t>
      </w:r>
      <w:r w:rsidR="00515CA5" w:rsidRPr="00515CA5">
        <w:rPr>
          <w:sz w:val="24"/>
          <w:szCs w:val="24"/>
          <w:lang w:eastAsia="en-GB"/>
        </w:rPr>
        <w:t>working</w:t>
      </w:r>
      <w:r w:rsidRPr="00084F75">
        <w:rPr>
          <w:sz w:val="24"/>
          <w:szCs w:val="24"/>
          <w:lang w:eastAsia="en-GB"/>
        </w:rPr>
        <w:t xml:space="preserve"> within or with </w:t>
      </w:r>
      <w:r w:rsidR="00515CA5">
        <w:rPr>
          <w:sz w:val="24"/>
          <w:szCs w:val="24"/>
          <w:lang w:eastAsia="en-GB"/>
        </w:rPr>
        <w:t xml:space="preserve">the </w:t>
      </w:r>
      <w:r w:rsidRPr="00084F75">
        <w:rPr>
          <w:sz w:val="24"/>
          <w:szCs w:val="24"/>
          <w:lang w:eastAsia="en-GB"/>
        </w:rPr>
        <w:t>civil service would be an</w:t>
      </w:r>
      <w:r w:rsidR="00AA6881">
        <w:rPr>
          <w:sz w:val="24"/>
          <w:szCs w:val="24"/>
          <w:lang w:eastAsia="en-GB"/>
        </w:rPr>
        <w:t xml:space="preserve"> asset</w:t>
      </w:r>
      <w:r w:rsidRPr="00084F75">
        <w:rPr>
          <w:sz w:val="24"/>
          <w:szCs w:val="24"/>
          <w:lang w:eastAsia="en-GB"/>
        </w:rPr>
        <w:t>.</w:t>
      </w:r>
    </w:p>
    <w:p w14:paraId="1930C821" w14:textId="52C5BB48" w:rsidR="00351A51" w:rsidRPr="00295050" w:rsidRDefault="00D01631">
      <w:pPr>
        <w:spacing w:before="200" w:after="120"/>
      </w:pPr>
      <w:r>
        <w:rPr>
          <w:rFonts w:eastAsia="Cambria"/>
          <w:b/>
          <w:bCs/>
          <w:sz w:val="24"/>
          <w:szCs w:val="24"/>
        </w:rPr>
        <w:t>7</w:t>
      </w:r>
      <w:r w:rsidRPr="00295050">
        <w:rPr>
          <w:rFonts w:eastAsia="Cambria"/>
          <w:b/>
          <w:bCs/>
          <w:sz w:val="24"/>
          <w:szCs w:val="24"/>
        </w:rPr>
        <w:t>. Funding Source</w:t>
      </w:r>
    </w:p>
    <w:p w14:paraId="7F7A5840" w14:textId="77777777" w:rsidR="00351A51" w:rsidRPr="00295050" w:rsidRDefault="00226F5C">
      <w:pPr>
        <w:spacing w:after="200"/>
        <w:jc w:val="both"/>
      </w:pPr>
      <w:r w:rsidRPr="00295050">
        <w:rPr>
          <w:rFonts w:eastAsia="Cambria"/>
          <w:sz w:val="24"/>
          <w:szCs w:val="24"/>
        </w:rPr>
        <w:t xml:space="preserve">The funding source of this assignment is the EBRD Ukraine </w:t>
      </w:r>
      <w:proofErr w:type="spellStart"/>
      <w:r w:rsidRPr="00295050">
        <w:rPr>
          <w:rFonts w:eastAsia="Cambria"/>
          <w:sz w:val="24"/>
          <w:szCs w:val="24"/>
        </w:rPr>
        <w:t>Stabilisation</w:t>
      </w:r>
      <w:proofErr w:type="spellEnd"/>
      <w:r w:rsidRPr="00295050">
        <w:rPr>
          <w:rFonts w:eastAsia="Cambria"/>
          <w:sz w:val="24"/>
          <w:szCs w:val="24"/>
        </w:rPr>
        <w:t xml:space="preserve"> and Sustainable Growth Multi-Donor Account (MDA), contributors to which are Austria, Denmark, Finland, France, Germany, Italy, Japan, Latvia, the Netherlands, Norway, Poland, Slovenia, Sweden, Switzerland, the United Kingdom, the United States, and the European Union.</w:t>
      </w:r>
    </w:p>
    <w:p w14:paraId="13988D48" w14:textId="77777777" w:rsidR="00351A51" w:rsidRPr="00295050" w:rsidRDefault="00226F5C">
      <w:pPr>
        <w:spacing w:after="200"/>
        <w:jc w:val="both"/>
      </w:pPr>
      <w:r w:rsidRPr="00295050">
        <w:rPr>
          <w:rFonts w:eastAsia="Cambria"/>
          <w:sz w:val="24"/>
          <w:szCs w:val="24"/>
        </w:rPr>
        <w:t>Please note that selection and contracting will be subject to the availability of funding.</w:t>
      </w:r>
    </w:p>
    <w:p w14:paraId="5E70CAB6" w14:textId="6D1005AC" w:rsidR="00351A51" w:rsidRPr="00295050" w:rsidRDefault="00D01631">
      <w:pPr>
        <w:spacing w:before="200" w:after="120"/>
      </w:pPr>
      <w:r>
        <w:rPr>
          <w:rFonts w:eastAsia="Cambria"/>
          <w:b/>
          <w:bCs/>
          <w:sz w:val="24"/>
          <w:szCs w:val="24"/>
        </w:rPr>
        <w:t>8</w:t>
      </w:r>
      <w:r w:rsidRPr="00295050">
        <w:rPr>
          <w:rFonts w:eastAsia="Cambria"/>
          <w:b/>
          <w:bCs/>
          <w:sz w:val="24"/>
          <w:szCs w:val="24"/>
        </w:rPr>
        <w:t>. Submissions</w:t>
      </w:r>
    </w:p>
    <w:p w14:paraId="281D93DE" w14:textId="6C1E13E0" w:rsidR="00351A51" w:rsidRPr="00295050" w:rsidRDefault="00226F5C">
      <w:pPr>
        <w:spacing w:after="200"/>
        <w:jc w:val="both"/>
      </w:pPr>
      <w:r w:rsidRPr="00295050">
        <w:rPr>
          <w:rFonts w:eastAsia="Cambria"/>
          <w:sz w:val="24"/>
          <w:szCs w:val="24"/>
        </w:rPr>
        <w:t>Submissions must be prepared in English only and be delivered electronically by</w:t>
      </w:r>
      <w:r w:rsidR="00084F75">
        <w:rPr>
          <w:rFonts w:eastAsia="Cambria"/>
          <w:sz w:val="24"/>
          <w:szCs w:val="24"/>
        </w:rPr>
        <w:t xml:space="preserve"> September 24</w:t>
      </w:r>
      <w:r w:rsidRPr="00295050">
        <w:rPr>
          <w:rFonts w:eastAsia="Cambria"/>
          <w:sz w:val="24"/>
          <w:szCs w:val="24"/>
        </w:rPr>
        <w:t xml:space="preserve">, 2026, to </w:t>
      </w:r>
      <w:hyperlink r:id="rId8" w:history="1">
        <w:r w:rsidR="00351A51" w:rsidRPr="00295050">
          <w:rPr>
            <w:rStyle w:val="Hyperlink"/>
            <w:rFonts w:eastAsia="Cambria"/>
            <w:sz w:val="24"/>
            <w:szCs w:val="24"/>
          </w:rPr>
          <w:t>rdo@kmu.gov.ua</w:t>
        </w:r>
      </w:hyperlink>
      <w:r w:rsidRPr="00295050">
        <w:rPr>
          <w:rFonts w:eastAsia="Cambria"/>
          <w:sz w:val="24"/>
          <w:szCs w:val="24"/>
        </w:rPr>
        <w:t>. All submissions must include a completed Application Form, the candidate's Curriculum Vitae, NDA form, and the contact details of t</w:t>
      </w:r>
      <w:r w:rsidR="00525987">
        <w:rPr>
          <w:rFonts w:eastAsia="Cambria"/>
          <w:sz w:val="24"/>
          <w:szCs w:val="24"/>
        </w:rPr>
        <w:t>hree</w:t>
      </w:r>
      <w:r w:rsidRPr="00295050">
        <w:rPr>
          <w:rFonts w:eastAsia="Cambria"/>
          <w:sz w:val="24"/>
          <w:szCs w:val="24"/>
        </w:rPr>
        <w:t xml:space="preserve"> referees who, if contacted, can attest to the professional and/or educational background of the candidate.</w:t>
      </w:r>
    </w:p>
    <w:p w14:paraId="11BE66C5" w14:textId="77777777" w:rsidR="00351A51" w:rsidRPr="00295050" w:rsidRDefault="00226F5C">
      <w:pPr>
        <w:spacing w:after="200"/>
        <w:jc w:val="both"/>
      </w:pPr>
      <w:r w:rsidRPr="00295050">
        <w:rPr>
          <w:rFonts w:eastAsia="Cambria"/>
          <w:sz w:val="24"/>
          <w:szCs w:val="24"/>
        </w:rPr>
        <w:t>Only applications which are submitted using the correct template and are fully completed will be considered.</w:t>
      </w:r>
    </w:p>
    <w:p w14:paraId="5079531B" w14:textId="77777777" w:rsidR="00351A51" w:rsidRPr="00295050" w:rsidRDefault="00226F5C">
      <w:pPr>
        <w:spacing w:after="200"/>
        <w:jc w:val="both"/>
      </w:pPr>
      <w:r w:rsidRPr="00295050">
        <w:rPr>
          <w:rFonts w:eastAsia="Cambria"/>
          <w:b/>
          <w:bCs/>
          <w:sz w:val="24"/>
          <w:szCs w:val="24"/>
        </w:rPr>
        <w:t>Important notice: only Ukrainian nationals are eligible to apply; civil servants are not eligible to apply unless 6 months have elapsed since the civil service employment.</w:t>
      </w:r>
    </w:p>
    <w:p w14:paraId="59760DD8" w14:textId="68312057" w:rsidR="00351A51" w:rsidRPr="00295050" w:rsidRDefault="00D01631">
      <w:pPr>
        <w:spacing w:before="200" w:after="120"/>
      </w:pPr>
      <w:r>
        <w:rPr>
          <w:rFonts w:eastAsia="Cambria"/>
          <w:b/>
          <w:bCs/>
          <w:sz w:val="24"/>
          <w:szCs w:val="24"/>
        </w:rPr>
        <w:t>9</w:t>
      </w:r>
      <w:r w:rsidRPr="00295050">
        <w:rPr>
          <w:rFonts w:eastAsia="Cambria"/>
          <w:b/>
          <w:bCs/>
          <w:sz w:val="24"/>
          <w:szCs w:val="24"/>
        </w:rPr>
        <w:t>. Selection Procedure</w:t>
      </w:r>
    </w:p>
    <w:p w14:paraId="20FE0BE9" w14:textId="77777777" w:rsidR="00351A51" w:rsidRPr="00295050" w:rsidRDefault="00226F5C">
      <w:pPr>
        <w:spacing w:after="200"/>
        <w:jc w:val="both"/>
      </w:pPr>
      <w:r w:rsidRPr="00295050">
        <w:rPr>
          <w:rFonts w:eastAsia="Cambria"/>
          <w:sz w:val="24"/>
          <w:szCs w:val="24"/>
        </w:rPr>
        <w:t>Following the evaluation of all applications received, selected candidates may be invited to a written test. Only shortlisted candidates will be invited to the interview.</w:t>
      </w:r>
    </w:p>
    <w:sectPr w:rsidR="00351A51" w:rsidRPr="0029505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9A4EB" w14:textId="77777777" w:rsidR="0042153C" w:rsidRDefault="0042153C" w:rsidP="003238EA">
      <w:r>
        <w:separator/>
      </w:r>
    </w:p>
  </w:endnote>
  <w:endnote w:type="continuationSeparator" w:id="0">
    <w:p w14:paraId="1F20113D" w14:textId="77777777" w:rsidR="0042153C" w:rsidRDefault="0042153C" w:rsidP="00323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610A6" w14:textId="6F4484DE" w:rsidR="003238EA" w:rsidRDefault="003238EA">
    <w:pPr>
      <w:pStyle w:val="Footer"/>
    </w:pPr>
    <w:r>
      <w:rPr>
        <w:noProof/>
      </w:rPr>
      <mc:AlternateContent>
        <mc:Choice Requires="wps">
          <w:drawing>
            <wp:anchor distT="0" distB="0" distL="0" distR="0" simplePos="0" relativeHeight="251658242" behindDoc="0" locked="0" layoutInCell="1" allowOverlap="1" wp14:anchorId="32AA2A2A" wp14:editId="70673185">
              <wp:simplePos x="635" y="635"/>
              <wp:positionH relativeFrom="page">
                <wp:align>center</wp:align>
              </wp:positionH>
              <wp:positionV relativeFrom="page">
                <wp:align>bottom</wp:align>
              </wp:positionV>
              <wp:extent cx="773430" cy="345440"/>
              <wp:effectExtent l="0" t="0" r="7620" b="0"/>
              <wp:wrapNone/>
              <wp:docPr id="446077006" name="Text Box 5"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345440"/>
                      </a:xfrm>
                      <a:prstGeom prst="rect">
                        <a:avLst/>
                      </a:prstGeom>
                      <a:noFill/>
                      <a:ln>
                        <a:noFill/>
                      </a:ln>
                    </wps:spPr>
                    <wps:txbx>
                      <w:txbxContent>
                        <w:p w14:paraId="4B71AA02" w14:textId="6293DA8D" w:rsidR="003238EA" w:rsidRPr="003238EA" w:rsidRDefault="003238EA" w:rsidP="003238EA">
                          <w:pPr>
                            <w:rPr>
                              <w:rFonts w:ascii="Aptos" w:eastAsia="Aptos" w:hAnsi="Aptos" w:cs="Aptos"/>
                              <w:noProof/>
                              <w:color w:val="0000FF"/>
                            </w:rPr>
                          </w:pPr>
                          <w:r w:rsidRPr="003238EA">
                            <w:rPr>
                              <w:rFonts w:ascii="Aptos" w:eastAsia="Aptos" w:hAnsi="Aptos" w:cs="Aptos"/>
                              <w:noProof/>
                              <w:color w:val="0000FF"/>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AA2A2A" id="_x0000_t202" coordsize="21600,21600" o:spt="202" path="m,l,21600r21600,l21600,xe">
              <v:stroke joinstyle="miter"/>
              <v:path gradientshapeok="t" o:connecttype="rect"/>
            </v:shapetype>
            <v:shape id="Text Box 5" o:spid="_x0000_s1028" type="#_x0000_t202" alt="OFFICIAL USE" style="position:absolute;margin-left:0;margin-top:0;width:60.9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" filled="f" stroked="f">
              <v:textbox style="mso-fit-shape-to-text:t" inset="0,0,0,15pt">
                <w:txbxContent>
                  <w:p w14:paraId="4B71AA02" w14:textId="6293DA8D" w:rsidR="003238EA" w:rsidRPr="003238EA" w:rsidRDefault="003238EA" w:rsidP="003238EA">
                    <w:pPr>
                      <w:rPr>
                        <w:rFonts w:ascii="Aptos" w:eastAsia="Aptos" w:hAnsi="Aptos" w:cs="Aptos"/>
                        <w:noProof/>
                        <w:color w:val="0000FF"/>
                      </w:rPr>
                    </w:pPr>
                    <w:r w:rsidRPr="003238EA">
                      <w:rPr>
                        <w:rFonts w:ascii="Aptos" w:eastAsia="Aptos" w:hAnsi="Aptos" w:cs="Aptos"/>
                        <w:noProof/>
                        <w:color w:val="0000FF"/>
                      </w:rPr>
                      <w:t>OFFICIAL USE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A90E3" w14:textId="56D7837F" w:rsidR="003238EA" w:rsidRDefault="003238EA">
    <w:pPr>
      <w:pStyle w:val="Footer"/>
    </w:pPr>
    <w:r>
      <w:rPr>
        <w:noProof/>
      </w:rPr>
      <mc:AlternateContent>
        <mc:Choice Requires="wps">
          <w:drawing>
            <wp:anchor distT="0" distB="0" distL="0" distR="0" simplePos="0" relativeHeight="251658243" behindDoc="0" locked="0" layoutInCell="1" allowOverlap="1" wp14:anchorId="24DC7E73" wp14:editId="79FA98D2">
              <wp:simplePos x="635" y="635"/>
              <wp:positionH relativeFrom="page">
                <wp:align>center</wp:align>
              </wp:positionH>
              <wp:positionV relativeFrom="page">
                <wp:align>bottom</wp:align>
              </wp:positionV>
              <wp:extent cx="773430" cy="345440"/>
              <wp:effectExtent l="0" t="0" r="7620" b="0"/>
              <wp:wrapNone/>
              <wp:docPr id="544611600" name="Text Box 6"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345440"/>
                      </a:xfrm>
                      <a:prstGeom prst="rect">
                        <a:avLst/>
                      </a:prstGeom>
                      <a:noFill/>
                      <a:ln>
                        <a:noFill/>
                      </a:ln>
                    </wps:spPr>
                    <wps:txbx>
                      <w:txbxContent>
                        <w:p w14:paraId="2BCFC749" w14:textId="5D1D12BC" w:rsidR="003238EA" w:rsidRPr="003238EA" w:rsidRDefault="003238EA" w:rsidP="003238EA">
                          <w:pPr>
                            <w:rPr>
                              <w:rFonts w:ascii="Aptos" w:eastAsia="Aptos" w:hAnsi="Aptos" w:cs="Aptos"/>
                              <w:noProof/>
                              <w:color w:val="0000FF"/>
                            </w:rPr>
                          </w:pPr>
                          <w:r w:rsidRPr="003238EA">
                            <w:rPr>
                              <w:rFonts w:ascii="Aptos" w:eastAsia="Aptos" w:hAnsi="Aptos" w:cs="Aptos"/>
                              <w:noProof/>
                              <w:color w:val="0000FF"/>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DC7E73" id="_x0000_t202" coordsize="21600,21600" o:spt="202" path="m,l,21600r21600,l21600,xe">
              <v:stroke joinstyle="miter"/>
              <v:path gradientshapeok="t" o:connecttype="rect"/>
            </v:shapetype>
            <v:shape id="Text Box 6" o:spid="_x0000_s1029" type="#_x0000_t202" alt="OFFICIAL USE" style="position:absolute;margin-left:0;margin-top:0;width:60.9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" filled="f" stroked="f">
              <v:textbox style="mso-fit-shape-to-text:t" inset="0,0,0,15pt">
                <w:txbxContent>
                  <w:p w14:paraId="2BCFC749" w14:textId="5D1D12BC" w:rsidR="003238EA" w:rsidRPr="003238EA" w:rsidRDefault="003238EA" w:rsidP="003238EA">
                    <w:pPr>
                      <w:rPr>
                        <w:rFonts w:ascii="Aptos" w:eastAsia="Aptos" w:hAnsi="Aptos" w:cs="Aptos"/>
                        <w:noProof/>
                        <w:color w:val="0000FF"/>
                      </w:rPr>
                    </w:pPr>
                    <w:r w:rsidRPr="003238EA">
                      <w:rPr>
                        <w:rFonts w:ascii="Aptos" w:eastAsia="Aptos" w:hAnsi="Aptos" w:cs="Aptos"/>
                        <w:noProof/>
                        <w:color w:val="0000FF"/>
                      </w:rPr>
                      <w:t>OFFICIAL USE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C4A86" w14:textId="038A48AE" w:rsidR="003238EA" w:rsidRDefault="003238EA">
    <w:pPr>
      <w:pStyle w:val="Footer"/>
    </w:pPr>
    <w:r>
      <w:rPr>
        <w:noProof/>
      </w:rPr>
      <mc:AlternateContent>
        <mc:Choice Requires="wps">
          <w:drawing>
            <wp:anchor distT="0" distB="0" distL="0" distR="0" simplePos="0" relativeHeight="251658245" behindDoc="0" locked="0" layoutInCell="1" allowOverlap="1" wp14:anchorId="6B12E219" wp14:editId="3F7FA397">
              <wp:simplePos x="635" y="635"/>
              <wp:positionH relativeFrom="page">
                <wp:align>center</wp:align>
              </wp:positionH>
              <wp:positionV relativeFrom="page">
                <wp:align>bottom</wp:align>
              </wp:positionV>
              <wp:extent cx="773430" cy="345440"/>
              <wp:effectExtent l="0" t="0" r="7620" b="0"/>
              <wp:wrapNone/>
              <wp:docPr id="55913774" name="Text Box 4" descr="OFFICIAL U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3430" cy="345440"/>
                      </a:xfrm>
                      <a:prstGeom prst="rect">
                        <a:avLst/>
                      </a:prstGeom>
                      <a:noFill/>
                      <a:ln>
                        <a:noFill/>
                      </a:ln>
                    </wps:spPr>
                    <wps:txbx>
                      <w:txbxContent>
                        <w:p w14:paraId="090682B8" w14:textId="59D17A2D" w:rsidR="003238EA" w:rsidRPr="003238EA" w:rsidRDefault="003238EA" w:rsidP="003238EA">
                          <w:pPr>
                            <w:rPr>
                              <w:rFonts w:ascii="Aptos" w:eastAsia="Aptos" w:hAnsi="Aptos" w:cs="Aptos"/>
                              <w:noProof/>
                              <w:color w:val="0000FF"/>
                            </w:rPr>
                          </w:pPr>
                          <w:r w:rsidRPr="003238EA">
                            <w:rPr>
                              <w:rFonts w:ascii="Aptos" w:eastAsia="Aptos" w:hAnsi="Aptos" w:cs="Aptos"/>
                              <w:noProof/>
                              <w:color w:val="0000FF"/>
                            </w:rPr>
                            <w:t>OFFICIAL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12E219" id="_x0000_t202" coordsize="21600,21600" o:spt="202" path="m,l,21600r21600,l21600,xe">
              <v:stroke joinstyle="miter"/>
              <v:path gradientshapeok="t" o:connecttype="rect"/>
            </v:shapetype>
            <v:shape id="Text Box 4" o:spid="_x0000_s1031" type="#_x0000_t202" alt="OFFICIAL USE" style="position:absolute;margin-left:0;margin-top:0;width:60.9pt;height:27.2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" filled="f" stroked="f">
              <v:textbox style="mso-fit-shape-to-text:t" inset="0,0,0,15pt">
                <w:txbxContent>
                  <w:p w14:paraId="090682B8" w14:textId="59D17A2D" w:rsidR="003238EA" w:rsidRPr="003238EA" w:rsidRDefault="003238EA" w:rsidP="003238EA">
                    <w:pPr>
                      <w:rPr>
                        <w:rFonts w:ascii="Aptos" w:eastAsia="Aptos" w:hAnsi="Aptos" w:cs="Aptos"/>
                        <w:noProof/>
                        <w:color w:val="0000FF"/>
                      </w:rPr>
                    </w:pPr>
                    <w:r w:rsidRPr="003238EA">
                      <w:rPr>
                        <w:rFonts w:ascii="Aptos" w:eastAsia="Aptos" w:hAnsi="Aptos" w:cs="Aptos"/>
                        <w:noProof/>
                        <w:color w:val="0000FF"/>
                      </w:rPr>
                      <w:t>OFFICIAL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65FA8" w14:textId="77777777" w:rsidR="0042153C" w:rsidRDefault="0042153C" w:rsidP="003238EA">
      <w:r>
        <w:separator/>
      </w:r>
    </w:p>
  </w:footnote>
  <w:footnote w:type="continuationSeparator" w:id="0">
    <w:p w14:paraId="2F7FD61E" w14:textId="77777777" w:rsidR="0042153C" w:rsidRDefault="0042153C" w:rsidP="003238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98AC1" w14:textId="56B0CE3E" w:rsidR="003238EA" w:rsidRDefault="003238EA">
    <w:pPr>
      <w:pStyle w:val="Header"/>
    </w:pPr>
    <w:r>
      <w:rPr>
        <w:noProof/>
      </w:rPr>
      <mc:AlternateContent>
        <mc:Choice Requires="wps">
          <w:drawing>
            <wp:anchor distT="0" distB="0" distL="0" distR="0" simplePos="0" relativeHeight="251658240" behindDoc="0" locked="0" layoutInCell="1" allowOverlap="1" wp14:anchorId="57E50C92" wp14:editId="21CA95D8">
              <wp:simplePos x="635" y="635"/>
              <wp:positionH relativeFrom="page">
                <wp:align>center</wp:align>
              </wp:positionH>
              <wp:positionV relativeFrom="page">
                <wp:align>top</wp:align>
              </wp:positionV>
              <wp:extent cx="773430" cy="345440"/>
              <wp:effectExtent l="0" t="0" r="7620" b="16510"/>
              <wp:wrapNone/>
              <wp:docPr id="480061646" name="Text Box 2"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345440"/>
                      </a:xfrm>
                      <a:prstGeom prst="rect">
                        <a:avLst/>
                      </a:prstGeom>
                      <a:noFill/>
                      <a:ln>
                        <a:noFill/>
                      </a:ln>
                    </wps:spPr>
                    <wps:txbx>
                      <w:txbxContent>
                        <w:p w14:paraId="4955E8B0" w14:textId="7FCC8E49" w:rsidR="003238EA" w:rsidRPr="003238EA" w:rsidRDefault="003238EA" w:rsidP="003238EA">
                          <w:pPr>
                            <w:rPr>
                              <w:rFonts w:ascii="Aptos" w:eastAsia="Aptos" w:hAnsi="Aptos" w:cs="Aptos"/>
                              <w:noProof/>
                              <w:color w:val="0000FF"/>
                            </w:rPr>
                          </w:pPr>
                          <w:r w:rsidRPr="003238EA">
                            <w:rPr>
                              <w:rFonts w:ascii="Aptos" w:eastAsia="Aptos" w:hAnsi="Aptos" w:cs="Aptos"/>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E50C92" id="_x0000_t202" coordsize="21600,21600" o:spt="202" path="m,l,21600r21600,l21600,xe">
              <v:stroke joinstyle="miter"/>
              <v:path gradientshapeok="t" o:connecttype="rect"/>
            </v:shapetype>
            <v:shape id="Text Box 2" o:spid="_x0000_s1026" type="#_x0000_t202" alt="OFFICIAL USE" style="position:absolute;margin-left:0;margin-top:0;width:60.9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" filled="f" stroked="f">
              <v:textbox style="mso-fit-shape-to-text:t" inset="0,15pt,0,0">
                <w:txbxContent>
                  <w:p w14:paraId="4955E8B0" w14:textId="7FCC8E49" w:rsidR="003238EA" w:rsidRPr="003238EA" w:rsidRDefault="003238EA" w:rsidP="003238EA">
                    <w:pPr>
                      <w:rPr>
                        <w:rFonts w:ascii="Aptos" w:eastAsia="Aptos" w:hAnsi="Aptos" w:cs="Aptos"/>
                        <w:noProof/>
                        <w:color w:val="0000FF"/>
                      </w:rPr>
                    </w:pPr>
                    <w:r w:rsidRPr="003238EA">
                      <w:rPr>
                        <w:rFonts w:ascii="Aptos" w:eastAsia="Aptos" w:hAnsi="Aptos" w:cs="Aptos"/>
                        <w:noProof/>
                        <w:color w:val="0000FF"/>
                      </w:rPr>
                      <w:t>OFFICIAL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2D936" w14:textId="7205F2F7" w:rsidR="003238EA" w:rsidRDefault="003238EA">
    <w:pPr>
      <w:pStyle w:val="Header"/>
    </w:pPr>
    <w:r>
      <w:rPr>
        <w:noProof/>
      </w:rPr>
      <mc:AlternateContent>
        <mc:Choice Requires="wps">
          <w:drawing>
            <wp:anchor distT="0" distB="0" distL="0" distR="0" simplePos="0" relativeHeight="251658241" behindDoc="0" locked="0" layoutInCell="1" allowOverlap="1" wp14:anchorId="6946EB3C" wp14:editId="1E20071F">
              <wp:simplePos x="635" y="635"/>
              <wp:positionH relativeFrom="page">
                <wp:align>center</wp:align>
              </wp:positionH>
              <wp:positionV relativeFrom="page">
                <wp:align>top</wp:align>
              </wp:positionV>
              <wp:extent cx="773430" cy="345440"/>
              <wp:effectExtent l="0" t="0" r="7620" b="16510"/>
              <wp:wrapNone/>
              <wp:docPr id="654977262" name="Text Box 3"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345440"/>
                      </a:xfrm>
                      <a:prstGeom prst="rect">
                        <a:avLst/>
                      </a:prstGeom>
                      <a:noFill/>
                      <a:ln>
                        <a:noFill/>
                      </a:ln>
                    </wps:spPr>
                    <wps:txbx>
                      <w:txbxContent>
                        <w:p w14:paraId="15FABBDD" w14:textId="4F05BEBD" w:rsidR="003238EA" w:rsidRPr="003238EA" w:rsidRDefault="003238EA" w:rsidP="003238EA">
                          <w:pPr>
                            <w:rPr>
                              <w:rFonts w:ascii="Aptos" w:eastAsia="Aptos" w:hAnsi="Aptos" w:cs="Aptos"/>
                              <w:noProof/>
                              <w:color w:val="0000FF"/>
                            </w:rPr>
                          </w:pPr>
                          <w:r w:rsidRPr="003238EA">
                            <w:rPr>
                              <w:rFonts w:ascii="Aptos" w:eastAsia="Aptos" w:hAnsi="Aptos" w:cs="Aptos"/>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46EB3C" id="_x0000_t202" coordsize="21600,21600" o:spt="202" path="m,l,21600r21600,l21600,xe">
              <v:stroke joinstyle="miter"/>
              <v:path gradientshapeok="t" o:connecttype="rect"/>
            </v:shapetype>
            <v:shape id="Text Box 3" o:spid="_x0000_s1027" type="#_x0000_t202" alt="OFFICIAL USE" style="position:absolute;margin-left:0;margin-top:0;width:60.9pt;height:27.2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" filled="f" stroked="f">
              <v:textbox style="mso-fit-shape-to-text:t" inset="0,15pt,0,0">
                <w:txbxContent>
                  <w:p w14:paraId="15FABBDD" w14:textId="4F05BEBD" w:rsidR="003238EA" w:rsidRPr="003238EA" w:rsidRDefault="003238EA" w:rsidP="003238EA">
                    <w:pPr>
                      <w:rPr>
                        <w:rFonts w:ascii="Aptos" w:eastAsia="Aptos" w:hAnsi="Aptos" w:cs="Aptos"/>
                        <w:noProof/>
                        <w:color w:val="0000FF"/>
                      </w:rPr>
                    </w:pPr>
                    <w:r w:rsidRPr="003238EA">
                      <w:rPr>
                        <w:rFonts w:ascii="Aptos" w:eastAsia="Aptos" w:hAnsi="Aptos" w:cs="Aptos"/>
                        <w:noProof/>
                        <w:color w:val="0000FF"/>
                      </w:rPr>
                      <w:t>OFFICIAL USE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A2086" w14:textId="4FD372F4" w:rsidR="003238EA" w:rsidRDefault="003238EA">
    <w:pPr>
      <w:pStyle w:val="Header"/>
    </w:pPr>
    <w:r>
      <w:rPr>
        <w:noProof/>
      </w:rPr>
      <mc:AlternateContent>
        <mc:Choice Requires="wps">
          <w:drawing>
            <wp:anchor distT="0" distB="0" distL="0" distR="0" simplePos="0" relativeHeight="251658244" behindDoc="0" locked="0" layoutInCell="1" allowOverlap="1" wp14:anchorId="7DEDD680" wp14:editId="14AF7B41">
              <wp:simplePos x="635" y="635"/>
              <wp:positionH relativeFrom="page">
                <wp:align>center</wp:align>
              </wp:positionH>
              <wp:positionV relativeFrom="page">
                <wp:align>top</wp:align>
              </wp:positionV>
              <wp:extent cx="773430" cy="345440"/>
              <wp:effectExtent l="0" t="0" r="7620" b="16510"/>
              <wp:wrapNone/>
              <wp:docPr id="1748883546" name="Text Box 1" descr="OFFICI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3430" cy="345440"/>
                      </a:xfrm>
                      <a:prstGeom prst="rect">
                        <a:avLst/>
                      </a:prstGeom>
                      <a:noFill/>
                      <a:ln>
                        <a:noFill/>
                      </a:ln>
                    </wps:spPr>
                    <wps:txbx>
                      <w:txbxContent>
                        <w:p w14:paraId="5842CF59" w14:textId="161964F9" w:rsidR="003238EA" w:rsidRPr="003238EA" w:rsidRDefault="003238EA" w:rsidP="003238EA">
                          <w:pPr>
                            <w:rPr>
                              <w:rFonts w:ascii="Aptos" w:eastAsia="Aptos" w:hAnsi="Aptos" w:cs="Aptos"/>
                              <w:noProof/>
                              <w:color w:val="0000FF"/>
                            </w:rPr>
                          </w:pPr>
                          <w:r w:rsidRPr="003238EA">
                            <w:rPr>
                              <w:rFonts w:ascii="Aptos" w:eastAsia="Aptos" w:hAnsi="Aptos" w:cs="Aptos"/>
                              <w:noProof/>
                              <w:color w:val="0000FF"/>
                            </w:rPr>
                            <w:t>OFFICIAL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EDD680" id="_x0000_t202" coordsize="21600,21600" o:spt="202" path="m,l,21600r21600,l21600,xe">
              <v:stroke joinstyle="miter"/>
              <v:path gradientshapeok="t" o:connecttype="rect"/>
            </v:shapetype>
            <v:shape id="Text Box 1" o:spid="_x0000_s1030" type="#_x0000_t202" alt="OFFICIAL USE" style="position:absolute;margin-left:0;margin-top:0;width:60.9pt;height:27.2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" filled="f" stroked="f">
              <v:textbox style="mso-fit-shape-to-text:t" inset="0,15pt,0,0">
                <w:txbxContent>
                  <w:p w14:paraId="5842CF59" w14:textId="161964F9" w:rsidR="003238EA" w:rsidRPr="003238EA" w:rsidRDefault="003238EA" w:rsidP="003238EA">
                    <w:pPr>
                      <w:rPr>
                        <w:rFonts w:ascii="Aptos" w:eastAsia="Aptos" w:hAnsi="Aptos" w:cs="Aptos"/>
                        <w:noProof/>
                        <w:color w:val="0000FF"/>
                      </w:rPr>
                    </w:pPr>
                    <w:r w:rsidRPr="003238EA">
                      <w:rPr>
                        <w:rFonts w:ascii="Aptos" w:eastAsia="Aptos" w:hAnsi="Aptos" w:cs="Aptos"/>
                        <w:noProof/>
                        <w:color w:val="0000FF"/>
                      </w:rPr>
                      <w:t>OFFICIAL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77F0F"/>
    <w:multiLevelType w:val="multilevel"/>
    <w:tmpl w:val="9126D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27D3E"/>
    <w:multiLevelType w:val="hybridMultilevel"/>
    <w:tmpl w:val="1DF0D454"/>
    <w:lvl w:ilvl="0" w:tplc="1604D532">
      <w:start w:val="1"/>
      <w:numFmt w:val="bullet"/>
      <w:lvlText w:val="●"/>
      <w:lvlJc w:val="left"/>
      <w:pPr>
        <w:ind w:left="720" w:hanging="360"/>
      </w:pPr>
    </w:lvl>
    <w:lvl w:ilvl="1" w:tplc="8C2283DA">
      <w:numFmt w:val="decimal"/>
      <w:lvlText w:val=""/>
      <w:lvlJc w:val="left"/>
    </w:lvl>
    <w:lvl w:ilvl="2" w:tplc="E82458BC">
      <w:numFmt w:val="decimal"/>
      <w:lvlText w:val=""/>
      <w:lvlJc w:val="left"/>
    </w:lvl>
    <w:lvl w:ilvl="3" w:tplc="B9DCBC54">
      <w:numFmt w:val="decimal"/>
      <w:lvlText w:val=""/>
      <w:lvlJc w:val="left"/>
    </w:lvl>
    <w:lvl w:ilvl="4" w:tplc="5EF8D6F4">
      <w:numFmt w:val="decimal"/>
      <w:lvlText w:val=""/>
      <w:lvlJc w:val="left"/>
    </w:lvl>
    <w:lvl w:ilvl="5" w:tplc="E16EE522">
      <w:numFmt w:val="decimal"/>
      <w:lvlText w:val=""/>
      <w:lvlJc w:val="left"/>
    </w:lvl>
    <w:lvl w:ilvl="6" w:tplc="F26A6716">
      <w:numFmt w:val="decimal"/>
      <w:lvlText w:val=""/>
      <w:lvlJc w:val="left"/>
    </w:lvl>
    <w:lvl w:ilvl="7" w:tplc="4014BFD2">
      <w:numFmt w:val="decimal"/>
      <w:lvlText w:val=""/>
      <w:lvlJc w:val="left"/>
    </w:lvl>
    <w:lvl w:ilvl="8" w:tplc="6AD042DA">
      <w:numFmt w:val="decimal"/>
      <w:lvlText w:val=""/>
      <w:lvlJc w:val="left"/>
    </w:lvl>
  </w:abstractNum>
  <w:abstractNum w:abstractNumId="2" w15:restartNumberingAfterBreak="0">
    <w:nsid w:val="125E4810"/>
    <w:multiLevelType w:val="hybridMultilevel"/>
    <w:tmpl w:val="B3787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8F0376"/>
    <w:multiLevelType w:val="multilevel"/>
    <w:tmpl w:val="DB3E7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C624A0"/>
    <w:multiLevelType w:val="hybridMultilevel"/>
    <w:tmpl w:val="570AA1C8"/>
    <w:lvl w:ilvl="0" w:tplc="179048E0">
      <w:start w:val="1"/>
      <w:numFmt w:val="bullet"/>
      <w:lvlText w:val="●"/>
      <w:lvlJc w:val="left"/>
      <w:pPr>
        <w:ind w:left="720" w:hanging="360"/>
      </w:pPr>
    </w:lvl>
    <w:lvl w:ilvl="1" w:tplc="4A0E6D36">
      <w:start w:val="1"/>
      <w:numFmt w:val="bullet"/>
      <w:lvlText w:val="○"/>
      <w:lvlJc w:val="left"/>
      <w:pPr>
        <w:ind w:left="1440" w:hanging="360"/>
      </w:pPr>
    </w:lvl>
    <w:lvl w:ilvl="2" w:tplc="429CDB76">
      <w:start w:val="1"/>
      <w:numFmt w:val="bullet"/>
      <w:lvlText w:val="■"/>
      <w:lvlJc w:val="left"/>
      <w:pPr>
        <w:ind w:left="2160" w:hanging="360"/>
      </w:pPr>
    </w:lvl>
    <w:lvl w:ilvl="3" w:tplc="F29A93DA">
      <w:start w:val="1"/>
      <w:numFmt w:val="bullet"/>
      <w:lvlText w:val="●"/>
      <w:lvlJc w:val="left"/>
      <w:pPr>
        <w:ind w:left="2880" w:hanging="360"/>
      </w:pPr>
    </w:lvl>
    <w:lvl w:ilvl="4" w:tplc="B5A02C8A">
      <w:start w:val="1"/>
      <w:numFmt w:val="bullet"/>
      <w:lvlText w:val="○"/>
      <w:lvlJc w:val="left"/>
      <w:pPr>
        <w:ind w:left="3600" w:hanging="360"/>
      </w:pPr>
    </w:lvl>
    <w:lvl w:ilvl="5" w:tplc="15F22FF8">
      <w:start w:val="1"/>
      <w:numFmt w:val="bullet"/>
      <w:lvlText w:val="■"/>
      <w:lvlJc w:val="left"/>
      <w:pPr>
        <w:ind w:left="4320" w:hanging="360"/>
      </w:pPr>
    </w:lvl>
    <w:lvl w:ilvl="6" w:tplc="A6E04BA0">
      <w:start w:val="1"/>
      <w:numFmt w:val="bullet"/>
      <w:lvlText w:val="●"/>
      <w:lvlJc w:val="left"/>
      <w:pPr>
        <w:ind w:left="5040" w:hanging="360"/>
      </w:pPr>
    </w:lvl>
    <w:lvl w:ilvl="7" w:tplc="90A6BBBE">
      <w:start w:val="1"/>
      <w:numFmt w:val="bullet"/>
      <w:lvlText w:val="●"/>
      <w:lvlJc w:val="left"/>
      <w:pPr>
        <w:ind w:left="5760" w:hanging="360"/>
      </w:pPr>
    </w:lvl>
    <w:lvl w:ilvl="8" w:tplc="F53473B0">
      <w:start w:val="1"/>
      <w:numFmt w:val="bullet"/>
      <w:lvlText w:val="●"/>
      <w:lvlJc w:val="left"/>
      <w:pPr>
        <w:ind w:left="6480" w:hanging="360"/>
      </w:pPr>
    </w:lvl>
  </w:abstractNum>
  <w:abstractNum w:abstractNumId="5" w15:restartNumberingAfterBreak="0">
    <w:nsid w:val="3F0E4BE5"/>
    <w:multiLevelType w:val="multilevel"/>
    <w:tmpl w:val="C720C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63675B"/>
    <w:multiLevelType w:val="hybridMultilevel"/>
    <w:tmpl w:val="AEEE7F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17217883">
    <w:abstractNumId w:val="4"/>
    <w:lvlOverride w:ilvl="0">
      <w:startOverride w:val="1"/>
    </w:lvlOverride>
  </w:num>
  <w:num w:numId="2" w16cid:durableId="1659531052">
    <w:abstractNumId w:val="1"/>
    <w:lvlOverride w:ilvl="0">
      <w:startOverride w:val="1"/>
    </w:lvlOverride>
  </w:num>
  <w:num w:numId="3" w16cid:durableId="16471808">
    <w:abstractNumId w:val="6"/>
  </w:num>
  <w:num w:numId="4" w16cid:durableId="1843810446">
    <w:abstractNumId w:val="2"/>
  </w:num>
  <w:num w:numId="5" w16cid:durableId="1820076247">
    <w:abstractNumId w:val="5"/>
  </w:num>
  <w:num w:numId="6" w16cid:durableId="2111654681">
    <w:abstractNumId w:val="3"/>
  </w:num>
  <w:num w:numId="7" w16cid:durableId="1507674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A51"/>
    <w:rsid w:val="00015E2D"/>
    <w:rsid w:val="00060F64"/>
    <w:rsid w:val="00084F75"/>
    <w:rsid w:val="00226F5C"/>
    <w:rsid w:val="00247129"/>
    <w:rsid w:val="00287014"/>
    <w:rsid w:val="00295050"/>
    <w:rsid w:val="002A7D54"/>
    <w:rsid w:val="0030607A"/>
    <w:rsid w:val="003238EA"/>
    <w:rsid w:val="003307B5"/>
    <w:rsid w:val="00351A51"/>
    <w:rsid w:val="0042153C"/>
    <w:rsid w:val="00515CA5"/>
    <w:rsid w:val="00525987"/>
    <w:rsid w:val="005B39FB"/>
    <w:rsid w:val="00630289"/>
    <w:rsid w:val="00751985"/>
    <w:rsid w:val="008D1C4C"/>
    <w:rsid w:val="008E0C05"/>
    <w:rsid w:val="009A1ECA"/>
    <w:rsid w:val="009D23E2"/>
    <w:rsid w:val="00A40836"/>
    <w:rsid w:val="00AA0205"/>
    <w:rsid w:val="00AA6881"/>
    <w:rsid w:val="00B85206"/>
    <w:rsid w:val="00B92668"/>
    <w:rsid w:val="00BC3B50"/>
    <w:rsid w:val="00CF3017"/>
    <w:rsid w:val="00D01631"/>
    <w:rsid w:val="00D432C3"/>
    <w:rsid w:val="00D7707A"/>
    <w:rsid w:val="00FD5885"/>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7C130"/>
  <w15:docId w15:val="{00B9ABD5-2B9B-4B4A-8DEE-F99A74A54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238EA"/>
    <w:pPr>
      <w:tabs>
        <w:tab w:val="center" w:pos="4513"/>
        <w:tab w:val="right" w:pos="9026"/>
      </w:tabs>
    </w:pPr>
  </w:style>
  <w:style w:type="character" w:customStyle="1" w:styleId="HeaderChar">
    <w:name w:val="Header Char"/>
    <w:basedOn w:val="DefaultParagraphFont"/>
    <w:link w:val="Header"/>
    <w:uiPriority w:val="99"/>
    <w:rsid w:val="003238EA"/>
  </w:style>
  <w:style w:type="paragraph" w:styleId="Footer">
    <w:name w:val="footer"/>
    <w:basedOn w:val="Normal"/>
    <w:link w:val="FooterChar"/>
    <w:uiPriority w:val="99"/>
    <w:unhideWhenUsed/>
    <w:rsid w:val="003238EA"/>
    <w:pPr>
      <w:tabs>
        <w:tab w:val="center" w:pos="4513"/>
        <w:tab w:val="right" w:pos="9026"/>
      </w:tabs>
    </w:pPr>
  </w:style>
  <w:style w:type="character" w:customStyle="1" w:styleId="FooterChar">
    <w:name w:val="Footer Char"/>
    <w:basedOn w:val="DefaultParagraphFont"/>
    <w:link w:val="Footer"/>
    <w:uiPriority w:val="99"/>
    <w:rsid w:val="003238EA"/>
  </w:style>
  <w:style w:type="paragraph" w:styleId="Revision">
    <w:name w:val="Revision"/>
    <w:hidden/>
    <w:uiPriority w:val="99"/>
    <w:semiHidden/>
    <w:rsid w:val="00287014"/>
  </w:style>
  <w:style w:type="paragraph" w:styleId="NormalWeb">
    <w:name w:val="Normal (Web)"/>
    <w:basedOn w:val="Normal"/>
    <w:uiPriority w:val="99"/>
    <w:unhideWhenUsed/>
    <w:rsid w:val="00287014"/>
    <w:pPr>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do@kmu.gov.u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F3F13-8309-4BC2-99B6-98EC636F7C41}">
  <ds:schemaRefs>
    <ds:schemaRef ds:uri="http://schemas.openxmlformats.org/officeDocument/2006/bibliography"/>
  </ds:schemaRefs>
</ds:datastoreItem>
</file>

<file path=docMetadata/LabelInfo.xml><?xml version="1.0" encoding="utf-8"?>
<clbl:labelList xmlns:clbl="http://schemas.microsoft.com/office/2020/mipLabelMetadata">
  <clbl:label id="{1cb350ab-c2fd-4b20-a9d9-41f8e7e93f2e}" enabled="1" method="Standard" siteId="{172f4752-6874-4876-bad5-e6d61f991171}" removed="0"/>
</clbl:labelList>
</file>

<file path=docProps/app.xml><?xml version="1.0" encoding="utf-8"?>
<Properties xmlns="http://schemas.openxmlformats.org/officeDocument/2006/extended-properties" xmlns:vt="http://schemas.openxmlformats.org/officeDocument/2006/docPropsVTypes">
  <Template>Normal.dotm</Template>
  <TotalTime>59</TotalTime>
  <Pages>4</Pages>
  <Words>1506</Words>
  <Characters>8590</Characters>
  <Application>Microsoft Office Word</Application>
  <DocSecurity>0</DocSecurity>
  <Lines>71</Lines>
  <Paragraphs>20</Paragraphs>
  <ScaleCrop>false</ScaleCrop>
  <HeadingPairs>
    <vt:vector size="4" baseType="variant">
      <vt:variant>
        <vt:lpstr>Title</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Vladyslava Kuriacha</cp:lastModifiedBy>
  <cp:revision>4</cp:revision>
  <dcterms:created xsi:type="dcterms:W3CDTF">2026-08-11T12:09:00Z</dcterms:created>
  <dcterms:modified xsi:type="dcterms:W3CDTF">2026-09-10T13:52:00Z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a504071a-628e-467d-93b7-5db9aabb4606</vt:lpwstr>
  </property>
  <property fmtid="{D5CDD505-2E9C-101B-9397-08002B2CF9AE}" pid="3" name="ClassificationContentMarkingHeaderShapeIds">
    <vt:lpwstr>683dd85a,1c9d28ce,270a28ee</vt:lpwstr>
  </property>
  <property fmtid="{D5CDD505-2E9C-101B-9397-08002B2CF9AE}" pid="4" name="ClassificationContentMarkingHeaderFontProps">
    <vt:lpwstr>#0000ff,10,Aptos</vt:lpwstr>
  </property>
  <property fmtid="{D5CDD505-2E9C-101B-9397-08002B2CF9AE}" pid="5" name="ClassificationContentMarkingHeaderText">
    <vt:lpwstr>OFFICIAL USE</vt:lpwstr>
  </property>
  <property fmtid="{D5CDD505-2E9C-101B-9397-08002B2CF9AE}" pid="6" name="ClassificationContentMarkingFooterShapeIds">
    <vt:lpwstr>3552d2e,1a96984e,20761d10</vt:lpwstr>
  </property>
  <property fmtid="{D5CDD505-2E9C-101B-9397-08002B2CF9AE}" pid="7" name="ClassificationContentMarkingFooterFontProps">
    <vt:lpwstr>#0000ff,10,Aptos</vt:lpwstr>
  </property>
  <property fmtid="{D5CDD505-2E9C-101B-9397-08002B2CF9AE}" pid="8" name="ClassificationContentMarkingFooterText">
    <vt:lpwstr>OFFICIAL USE</vt:lpwstr>
  </property>
</Properties>
</file>